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ind w:right="-512" w:rightChars="-244" w:firstLine="0" w:firstLineChars="0"/>
        <w:rPr>
          <w:rFonts w:hint="default"/>
          <w:b/>
        </w:rPr>
      </w:pPr>
    </w:p>
    <w:p>
      <w:pPr>
        <w:spacing w:line="640" w:lineRule="exact"/>
        <w:ind w:right="-512" w:rightChars="-244"/>
        <w:jc w:val="center"/>
        <w:rPr>
          <w:rFonts w:hint="default" w:ascii="宋体" w:hAnsi="宋体" w:eastAsia="宋体" w:cs="宋体"/>
          <w:b w:val="0"/>
          <w:bCs/>
          <w:sz w:val="56"/>
          <w:szCs w:val="56"/>
          <w:lang w:val="en-US" w:eastAsia="zh-CN"/>
        </w:rPr>
      </w:pPr>
      <w:r>
        <w:rPr>
          <w:rFonts w:hint="eastAsia" w:ascii="宋体" w:hAnsi="宋体" w:cs="宋体"/>
          <w:b/>
          <w:sz w:val="56"/>
          <w:szCs w:val="56"/>
          <w:lang w:val="en-US" w:eastAsia="zh-CN"/>
        </w:rPr>
        <w:t>DQG-1地块和DQG-2地块规划设计项目</w:t>
      </w:r>
    </w:p>
    <w:p>
      <w:pPr>
        <w:ind w:right="-512" w:rightChars="-244"/>
        <w:jc w:val="center"/>
        <w:rPr>
          <w:rFonts w:ascii="宋体" w:hAnsi="宋体" w:cs="宋体"/>
          <w:b/>
          <w:sz w:val="96"/>
          <w:szCs w:val="72"/>
        </w:rPr>
      </w:pPr>
    </w:p>
    <w:p>
      <w:pPr>
        <w:spacing w:line="600" w:lineRule="exact"/>
        <w:ind w:right="-512" w:rightChars="-244" w:firstLine="3855" w:firstLineChars="800"/>
        <w:jc w:val="left"/>
        <w:rPr>
          <w:rFonts w:ascii="宋体" w:hAnsi="宋体" w:cs="宋体"/>
          <w:b/>
          <w:sz w:val="48"/>
          <w:szCs w:val="48"/>
        </w:rPr>
      </w:pPr>
    </w:p>
    <w:p>
      <w:pPr>
        <w:spacing w:line="800" w:lineRule="exact"/>
        <w:ind w:right="-512" w:rightChars="-244"/>
        <w:jc w:val="center"/>
        <w:rPr>
          <w:rFonts w:ascii="宋体" w:hAnsi="宋体" w:cs="宋体"/>
          <w:b/>
          <w:sz w:val="48"/>
          <w:szCs w:val="48"/>
        </w:rPr>
      </w:pPr>
      <w:r>
        <w:rPr>
          <w:rFonts w:hint="eastAsia" w:ascii="宋体" w:hAnsi="宋体" w:cs="宋体"/>
          <w:b/>
          <w:sz w:val="72"/>
          <w:szCs w:val="72"/>
        </w:rPr>
        <w:t>磋</w:t>
      </w:r>
    </w:p>
    <w:p>
      <w:pPr>
        <w:spacing w:line="800" w:lineRule="exact"/>
        <w:ind w:right="-512" w:rightChars="-244"/>
        <w:jc w:val="center"/>
        <w:rPr>
          <w:rFonts w:ascii="宋体" w:hAnsi="宋体" w:cs="宋体"/>
          <w:b/>
          <w:sz w:val="72"/>
          <w:szCs w:val="72"/>
        </w:rPr>
      </w:pPr>
      <w:r>
        <w:rPr>
          <w:rFonts w:hint="eastAsia" w:ascii="宋体" w:hAnsi="宋体" w:cs="宋体"/>
          <w:b/>
          <w:sz w:val="72"/>
          <w:szCs w:val="72"/>
        </w:rPr>
        <w:t>商</w:t>
      </w:r>
    </w:p>
    <w:p>
      <w:pPr>
        <w:spacing w:line="800" w:lineRule="exact"/>
        <w:ind w:right="-512" w:rightChars="-244"/>
        <w:jc w:val="center"/>
        <w:rPr>
          <w:rFonts w:ascii="宋体" w:hAnsi="宋体" w:cs="宋体"/>
          <w:b/>
          <w:sz w:val="72"/>
          <w:szCs w:val="72"/>
        </w:rPr>
      </w:pPr>
      <w:r>
        <w:rPr>
          <w:rFonts w:hint="eastAsia" w:ascii="宋体" w:hAnsi="宋体" w:cs="宋体"/>
          <w:b/>
          <w:sz w:val="72"/>
          <w:szCs w:val="72"/>
        </w:rPr>
        <w:t>文</w:t>
      </w:r>
    </w:p>
    <w:p>
      <w:pPr>
        <w:spacing w:line="800" w:lineRule="exact"/>
        <w:ind w:right="-512" w:rightChars="-244"/>
        <w:jc w:val="center"/>
        <w:rPr>
          <w:b/>
        </w:rPr>
      </w:pPr>
      <w:r>
        <w:rPr>
          <w:rFonts w:hint="eastAsia" w:ascii="宋体" w:hAnsi="宋体" w:cs="宋体"/>
          <w:b/>
          <w:sz w:val="72"/>
          <w:szCs w:val="72"/>
        </w:rPr>
        <w:t>件</w:t>
      </w:r>
    </w:p>
    <w:p>
      <w:pPr>
        <w:pStyle w:val="8"/>
        <w:ind w:right="-512" w:rightChars="-244"/>
        <w:rPr>
          <w:b/>
        </w:rPr>
      </w:pPr>
    </w:p>
    <w:p>
      <w:pPr>
        <w:pStyle w:val="8"/>
        <w:ind w:right="-512" w:rightChars="-244"/>
        <w:rPr>
          <w:b/>
        </w:rPr>
      </w:pPr>
    </w:p>
    <w:p>
      <w:pPr>
        <w:pStyle w:val="8"/>
        <w:ind w:right="-512" w:rightChars="-244"/>
        <w:rPr>
          <w:b/>
        </w:rPr>
      </w:pPr>
    </w:p>
    <w:p>
      <w:pPr>
        <w:pStyle w:val="8"/>
        <w:ind w:right="-512" w:rightChars="-244"/>
        <w:rPr>
          <w:b/>
        </w:rPr>
      </w:pPr>
    </w:p>
    <w:p>
      <w:pPr>
        <w:ind w:firstLine="1800" w:firstLineChars="500"/>
        <w:jc w:val="both"/>
        <w:rPr>
          <w:rFonts w:hint="eastAsia" w:ascii="宋体" w:hAnsi="宋体" w:eastAsia="宋体" w:cstheme="majorEastAsia"/>
          <w:bCs/>
          <w:color w:val="auto"/>
          <w:sz w:val="36"/>
          <w:szCs w:val="36"/>
          <w:lang w:val="en-US" w:eastAsia="zh-CN"/>
        </w:rPr>
      </w:pPr>
      <w:r>
        <w:rPr>
          <w:rFonts w:hint="eastAsia" w:ascii="宋体" w:hAnsi="宋体" w:eastAsia="宋体" w:cstheme="majorEastAsia"/>
          <w:bCs/>
          <w:color w:val="auto"/>
          <w:sz w:val="36"/>
          <w:szCs w:val="36"/>
        </w:rPr>
        <w:t>项目编号：</w:t>
      </w:r>
      <w:r>
        <w:rPr>
          <w:rFonts w:hint="eastAsia" w:ascii="宋体" w:hAnsi="宋体" w:eastAsia="宋体" w:cstheme="majorEastAsia"/>
          <w:bCs/>
          <w:color w:val="EE822F" w:themeColor="accent2"/>
          <w:sz w:val="36"/>
          <w:szCs w:val="36"/>
          <w:lang w:val="en-US" w:eastAsia="zh-CN"/>
          <w14:textFill>
            <w14:solidFill>
              <w14:schemeClr w14:val="accent2"/>
            </w14:solidFill>
          </w14:textFill>
        </w:rPr>
        <w:t>RKGL-2023</w:t>
      </w:r>
    </w:p>
    <w:p>
      <w:pPr>
        <w:ind w:firstLine="1800" w:firstLineChars="500"/>
        <w:jc w:val="both"/>
        <w:rPr>
          <w:rFonts w:hint="eastAsia" w:eastAsia="宋体" w:cs="仿宋" w:asciiTheme="minorEastAsia" w:hAnsiTheme="minorEastAsia"/>
          <w:color w:val="auto"/>
          <w:sz w:val="36"/>
          <w:szCs w:val="36"/>
          <w:lang w:eastAsia="zh-CN"/>
        </w:rPr>
      </w:pPr>
      <w:r>
        <w:rPr>
          <w:rFonts w:hint="eastAsia" w:ascii="宋体" w:hAnsi="宋体" w:eastAsia="宋体" w:cstheme="majorEastAsia"/>
          <w:bCs/>
          <w:color w:val="auto"/>
          <w:sz w:val="36"/>
          <w:szCs w:val="36"/>
        </w:rPr>
        <w:t>采购单位：</w:t>
      </w:r>
      <w:r>
        <w:rPr>
          <w:rFonts w:hint="eastAsia" w:ascii="宋体" w:hAnsi="宋体" w:eastAsia="宋体" w:cstheme="majorEastAsia"/>
          <w:bCs/>
          <w:color w:val="auto"/>
          <w:sz w:val="36"/>
          <w:szCs w:val="36"/>
          <w:lang w:eastAsia="zh-CN"/>
        </w:rPr>
        <w:t>许昌市市投城市发展集团有限公司</w:t>
      </w:r>
    </w:p>
    <w:p>
      <w:pPr>
        <w:ind w:firstLine="1800" w:firstLineChars="500"/>
        <w:jc w:val="both"/>
        <w:rPr>
          <w:rFonts w:hint="eastAsia" w:ascii="宋体" w:hAnsi="宋体" w:eastAsia="宋体" w:cstheme="majorEastAsia"/>
          <w:bCs/>
          <w:color w:val="auto"/>
          <w:sz w:val="36"/>
          <w:szCs w:val="36"/>
          <w:lang w:eastAsia="zh-CN"/>
        </w:rPr>
      </w:pPr>
      <w:r>
        <w:rPr>
          <w:rFonts w:hint="eastAsia" w:ascii="宋体" w:hAnsi="宋体" w:eastAsia="宋体" w:cstheme="majorEastAsia"/>
          <w:bCs/>
          <w:color w:val="auto"/>
          <w:sz w:val="36"/>
          <w:szCs w:val="36"/>
        </w:rPr>
        <w:t>代理机构：</w:t>
      </w:r>
      <w:r>
        <w:rPr>
          <w:rFonts w:hint="eastAsia" w:ascii="宋体" w:hAnsi="宋体" w:eastAsia="宋体" w:cstheme="majorEastAsia"/>
          <w:bCs/>
          <w:color w:val="auto"/>
          <w:sz w:val="36"/>
          <w:szCs w:val="36"/>
          <w:lang w:eastAsia="zh-CN"/>
        </w:rPr>
        <w:t>河南瑞珂工程管理有限公司</w:t>
      </w:r>
    </w:p>
    <w:p>
      <w:pPr>
        <w:spacing w:line="640" w:lineRule="exact"/>
        <w:ind w:right="-512" w:rightChars="-244" w:firstLine="2530" w:firstLineChars="700"/>
        <w:jc w:val="both"/>
        <w:rPr>
          <w:rFonts w:hint="eastAsia" w:ascii="宋体" w:hAnsi="宋体" w:cs="宋体"/>
          <w:b/>
          <w:sz w:val="36"/>
          <w:szCs w:val="36"/>
        </w:rPr>
      </w:pPr>
    </w:p>
    <w:p>
      <w:pPr>
        <w:spacing w:line="640" w:lineRule="exact"/>
        <w:ind w:right="-512" w:rightChars="-244" w:firstLine="3253" w:firstLineChars="900"/>
        <w:jc w:val="both"/>
        <w:rPr>
          <w:rFonts w:ascii="宋体" w:hAnsi="宋体" w:cs="宋体"/>
          <w:b/>
          <w:sz w:val="36"/>
          <w:szCs w:val="36"/>
        </w:rPr>
      </w:pPr>
      <w:r>
        <w:rPr>
          <w:rFonts w:hint="eastAsia" w:ascii="宋体" w:hAnsi="宋体" w:cs="宋体"/>
          <w:b/>
          <w:sz w:val="36"/>
          <w:szCs w:val="36"/>
        </w:rPr>
        <w:t>二〇二三年</w:t>
      </w:r>
      <w:r>
        <w:rPr>
          <w:rFonts w:hint="eastAsia" w:ascii="宋体" w:hAnsi="宋体" w:cs="宋体"/>
          <w:b/>
          <w:sz w:val="36"/>
          <w:szCs w:val="36"/>
          <w:lang w:val="en-US" w:eastAsia="zh-CN"/>
        </w:rPr>
        <w:t>十二</w:t>
      </w:r>
      <w:r>
        <w:rPr>
          <w:rFonts w:hint="eastAsia" w:ascii="宋体" w:hAnsi="宋体" w:cs="宋体"/>
          <w:b/>
          <w:sz w:val="36"/>
          <w:szCs w:val="36"/>
        </w:rPr>
        <w:t>月</w:t>
      </w:r>
    </w:p>
    <w:p>
      <w:pPr>
        <w:autoSpaceDE w:val="0"/>
        <w:autoSpaceDN w:val="0"/>
        <w:adjustRightInd w:val="0"/>
        <w:spacing w:line="700" w:lineRule="exact"/>
        <w:ind w:right="-512" w:rightChars="-244" w:firstLine="551"/>
        <w:jc w:val="center"/>
        <w:rPr>
          <w:rFonts w:ascii="宋体" w:hAnsi="宋体" w:cs="宋体"/>
          <w:b/>
          <w:bCs/>
          <w:sz w:val="32"/>
          <w:szCs w:val="32"/>
          <w:lang w:val="zh-CN"/>
        </w:rPr>
      </w:pPr>
    </w:p>
    <w:p>
      <w:pPr>
        <w:autoSpaceDE w:val="0"/>
        <w:autoSpaceDN w:val="0"/>
        <w:adjustRightInd w:val="0"/>
        <w:spacing w:line="700" w:lineRule="exact"/>
        <w:ind w:right="-512" w:rightChars="-244" w:firstLine="551"/>
        <w:jc w:val="center"/>
        <w:rPr>
          <w:rFonts w:hint="eastAsia" w:ascii="宋体" w:hAnsi="宋体" w:cs="宋体"/>
          <w:b/>
          <w:bCs/>
          <w:sz w:val="40"/>
          <w:szCs w:val="40"/>
          <w:lang w:val="zh-CN"/>
        </w:rPr>
      </w:pPr>
    </w:p>
    <w:p>
      <w:pPr>
        <w:autoSpaceDE w:val="0"/>
        <w:autoSpaceDN w:val="0"/>
        <w:adjustRightInd w:val="0"/>
        <w:spacing w:line="700" w:lineRule="exact"/>
        <w:ind w:right="-512" w:rightChars="-244" w:firstLine="551"/>
        <w:jc w:val="center"/>
        <w:rPr>
          <w:rFonts w:ascii="宋体" w:hAnsi="宋体" w:cs="宋体"/>
          <w:b/>
          <w:bCs/>
          <w:sz w:val="40"/>
          <w:szCs w:val="40"/>
          <w:lang w:val="zh-CN"/>
        </w:rPr>
      </w:pPr>
      <w:r>
        <w:rPr>
          <w:rFonts w:hint="eastAsia" w:ascii="宋体" w:hAnsi="宋体" w:cs="宋体"/>
          <w:b/>
          <w:bCs/>
          <w:sz w:val="40"/>
          <w:szCs w:val="40"/>
          <w:lang w:val="zh-CN"/>
        </w:rPr>
        <w:t>磋商文件目录</w:t>
      </w:r>
    </w:p>
    <w:p>
      <w:pPr>
        <w:autoSpaceDE w:val="0"/>
        <w:autoSpaceDN w:val="0"/>
        <w:adjustRightInd w:val="0"/>
        <w:spacing w:line="700" w:lineRule="exact"/>
        <w:ind w:right="-512" w:rightChars="-244" w:firstLine="551"/>
        <w:rPr>
          <w:rFonts w:ascii="宋体" w:hAnsi="宋体" w:cs="宋体"/>
          <w:b/>
          <w:bCs/>
          <w:sz w:val="28"/>
          <w:szCs w:val="28"/>
          <w:lang w:val="zh-CN"/>
        </w:rPr>
      </w:pPr>
    </w:p>
    <w:p>
      <w:pPr>
        <w:autoSpaceDE w:val="0"/>
        <w:autoSpaceDN w:val="0"/>
        <w:adjustRightInd w:val="0"/>
        <w:spacing w:line="700" w:lineRule="exact"/>
        <w:ind w:firstLine="551"/>
        <w:rPr>
          <w:rFonts w:ascii="宋体" w:hAnsi="宋体" w:cs="宋体"/>
          <w:b/>
          <w:bCs/>
          <w:sz w:val="32"/>
          <w:szCs w:val="32"/>
          <w:lang w:val="zh-CN"/>
        </w:rPr>
      </w:pPr>
      <w:r>
        <w:rPr>
          <w:rFonts w:hint="eastAsia" w:ascii="宋体" w:hAnsi="宋体" w:cs="宋体"/>
          <w:b/>
          <w:bCs/>
          <w:sz w:val="32"/>
          <w:szCs w:val="32"/>
          <w:lang w:val="zh-CN"/>
        </w:rPr>
        <w:t>第一章 磋商邀请</w:t>
      </w:r>
    </w:p>
    <w:p>
      <w:pPr>
        <w:autoSpaceDE w:val="0"/>
        <w:autoSpaceDN w:val="0"/>
        <w:adjustRightInd w:val="0"/>
        <w:spacing w:line="700" w:lineRule="exact"/>
        <w:ind w:firstLine="551"/>
        <w:rPr>
          <w:rFonts w:ascii="宋体" w:hAnsi="宋体" w:cs="宋体"/>
          <w:b/>
          <w:bCs/>
          <w:sz w:val="32"/>
          <w:szCs w:val="32"/>
          <w:lang w:val="zh-CN"/>
        </w:rPr>
      </w:pPr>
      <w:r>
        <w:rPr>
          <w:rFonts w:hint="eastAsia" w:ascii="宋体" w:hAnsi="宋体" w:cs="宋体"/>
          <w:b/>
          <w:bCs/>
          <w:sz w:val="32"/>
          <w:szCs w:val="32"/>
          <w:lang w:val="zh-CN"/>
        </w:rPr>
        <w:t>第二章 采购需求</w:t>
      </w:r>
    </w:p>
    <w:p>
      <w:pPr>
        <w:autoSpaceDE w:val="0"/>
        <w:autoSpaceDN w:val="0"/>
        <w:adjustRightInd w:val="0"/>
        <w:spacing w:line="700" w:lineRule="exact"/>
        <w:ind w:firstLine="551"/>
        <w:rPr>
          <w:rFonts w:ascii="宋体" w:hAnsi="宋体" w:cs="宋体"/>
          <w:b/>
          <w:bCs/>
          <w:sz w:val="32"/>
          <w:szCs w:val="32"/>
          <w:lang w:val="zh-CN"/>
        </w:rPr>
      </w:pPr>
      <w:r>
        <w:rPr>
          <w:rFonts w:hint="eastAsia" w:ascii="宋体" w:hAnsi="宋体" w:cs="宋体"/>
          <w:b/>
          <w:bCs/>
          <w:sz w:val="32"/>
          <w:szCs w:val="32"/>
          <w:lang w:val="zh-CN"/>
        </w:rPr>
        <w:t>第三章 供应商须知前附表</w:t>
      </w:r>
    </w:p>
    <w:p>
      <w:pPr>
        <w:autoSpaceDE w:val="0"/>
        <w:autoSpaceDN w:val="0"/>
        <w:adjustRightInd w:val="0"/>
        <w:spacing w:line="700" w:lineRule="exact"/>
        <w:ind w:firstLine="551"/>
        <w:rPr>
          <w:rFonts w:ascii="宋体" w:hAnsi="宋体" w:cs="宋体"/>
          <w:b/>
          <w:bCs/>
          <w:sz w:val="32"/>
          <w:szCs w:val="32"/>
          <w:lang w:val="zh-CN"/>
        </w:rPr>
      </w:pPr>
      <w:r>
        <w:rPr>
          <w:rFonts w:hint="eastAsia" w:ascii="宋体" w:hAnsi="宋体" w:cs="宋体"/>
          <w:b/>
          <w:bCs/>
          <w:sz w:val="32"/>
          <w:szCs w:val="32"/>
          <w:lang w:val="zh-CN"/>
        </w:rPr>
        <w:t>第四章 供应商须知</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一、概念释义</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二、磋商文件说明</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三、响应文件的编制</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四、响应文件的递交</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五、磋商和评审</w:t>
      </w:r>
    </w:p>
    <w:p>
      <w:pPr>
        <w:autoSpaceDE w:val="0"/>
        <w:autoSpaceDN w:val="0"/>
        <w:adjustRightInd w:val="0"/>
        <w:spacing w:line="700" w:lineRule="exact"/>
        <w:ind w:firstLine="960" w:firstLineChars="300"/>
        <w:rPr>
          <w:rFonts w:ascii="宋体" w:cs="宋体"/>
          <w:b/>
          <w:bCs/>
          <w:sz w:val="32"/>
          <w:szCs w:val="32"/>
          <w:lang w:val="zh-CN"/>
        </w:rPr>
      </w:pPr>
      <w:r>
        <w:rPr>
          <w:rFonts w:hint="eastAsia" w:ascii="宋体" w:hAnsi="宋体" w:cs="宋体"/>
          <w:sz w:val="32"/>
          <w:szCs w:val="32"/>
          <w:lang w:val="zh-CN"/>
        </w:rPr>
        <w:t>六、</w:t>
      </w:r>
      <w:r>
        <w:rPr>
          <w:rFonts w:hint="eastAsia" w:ascii="等线 Light" w:hAnsi="等线 Light" w:eastAsia="等线 Light" w:cs="等线 Light"/>
          <w:sz w:val="32"/>
          <w:szCs w:val="32"/>
          <w:lang w:val="zh-CN"/>
        </w:rPr>
        <w:t>确认成交供应商和授予合同</w:t>
      </w:r>
    </w:p>
    <w:p>
      <w:pPr>
        <w:autoSpaceDE w:val="0"/>
        <w:autoSpaceDN w:val="0"/>
        <w:adjustRightInd w:val="0"/>
        <w:spacing w:line="700" w:lineRule="exact"/>
        <w:ind w:firstLine="551"/>
        <w:rPr>
          <w:rFonts w:ascii="宋体" w:cs="宋体"/>
          <w:b/>
          <w:bCs/>
          <w:sz w:val="32"/>
          <w:szCs w:val="32"/>
          <w:lang w:val="zh-CN"/>
        </w:rPr>
      </w:pPr>
      <w:r>
        <w:rPr>
          <w:rFonts w:hint="eastAsia" w:ascii="宋体" w:hAnsi="宋体" w:cs="宋体"/>
          <w:b/>
          <w:bCs/>
          <w:sz w:val="32"/>
          <w:szCs w:val="32"/>
          <w:lang w:val="zh-CN"/>
        </w:rPr>
        <w:t xml:space="preserve">第五章 </w:t>
      </w:r>
      <w:r>
        <w:rPr>
          <w:rFonts w:hint="eastAsia" w:ascii="宋体" w:hAnsi="宋体" w:cs="宋体"/>
          <w:b/>
          <w:kern w:val="0"/>
          <w:sz w:val="32"/>
          <w:szCs w:val="32"/>
        </w:rPr>
        <w:t>政府采购政策功能</w:t>
      </w:r>
    </w:p>
    <w:p>
      <w:pPr>
        <w:autoSpaceDE w:val="0"/>
        <w:autoSpaceDN w:val="0"/>
        <w:adjustRightInd w:val="0"/>
        <w:spacing w:line="700" w:lineRule="exact"/>
        <w:ind w:firstLine="551"/>
        <w:rPr>
          <w:rFonts w:ascii="宋体" w:cs="宋体"/>
          <w:b/>
          <w:bCs/>
          <w:sz w:val="32"/>
          <w:szCs w:val="32"/>
          <w:lang w:val="zh-CN"/>
        </w:rPr>
      </w:pPr>
      <w:r>
        <w:rPr>
          <w:rFonts w:hint="eastAsia" w:ascii="宋体" w:hAnsi="宋体" w:cs="宋体"/>
          <w:b/>
          <w:bCs/>
          <w:sz w:val="32"/>
          <w:szCs w:val="32"/>
          <w:lang w:val="zh-CN"/>
        </w:rPr>
        <w:t>第六章 对响应文件审查与评审</w:t>
      </w:r>
    </w:p>
    <w:p>
      <w:pPr>
        <w:autoSpaceDE w:val="0"/>
        <w:autoSpaceDN w:val="0"/>
        <w:adjustRightInd w:val="0"/>
        <w:spacing w:line="700" w:lineRule="exact"/>
        <w:ind w:firstLine="551"/>
        <w:outlineLvl w:val="0"/>
        <w:rPr>
          <w:rFonts w:ascii="宋体" w:cs="宋体"/>
          <w:b/>
          <w:bCs/>
          <w:sz w:val="32"/>
          <w:szCs w:val="32"/>
          <w:lang w:val="zh-CN"/>
        </w:rPr>
      </w:pPr>
      <w:r>
        <w:rPr>
          <w:rFonts w:hint="eastAsia" w:ascii="宋体" w:hAnsi="宋体" w:cs="宋体"/>
          <w:b/>
          <w:bCs/>
          <w:sz w:val="32"/>
          <w:szCs w:val="32"/>
          <w:lang w:val="zh-CN"/>
        </w:rPr>
        <w:t xml:space="preserve">第七章 </w:t>
      </w:r>
      <w:r>
        <w:rPr>
          <w:rFonts w:hint="eastAsia" w:ascii="宋体" w:hAnsi="宋体" w:cs="宋体"/>
          <w:b/>
          <w:kern w:val="0"/>
          <w:sz w:val="32"/>
          <w:szCs w:val="32"/>
        </w:rPr>
        <w:t>合同条款及格式</w:t>
      </w:r>
    </w:p>
    <w:p>
      <w:pPr>
        <w:autoSpaceDE w:val="0"/>
        <w:autoSpaceDN w:val="0"/>
        <w:adjustRightInd w:val="0"/>
        <w:spacing w:line="700" w:lineRule="exact"/>
        <w:ind w:firstLine="551"/>
        <w:rPr>
          <w:rFonts w:ascii="宋体" w:hAnsi="宋体" w:cs="宋体"/>
          <w:b/>
          <w:kern w:val="0"/>
          <w:sz w:val="32"/>
          <w:szCs w:val="32"/>
        </w:rPr>
      </w:pPr>
      <w:r>
        <w:rPr>
          <w:rFonts w:hint="eastAsia" w:ascii="宋体" w:hAnsi="宋体" w:cs="宋体"/>
          <w:b/>
          <w:bCs/>
          <w:sz w:val="32"/>
          <w:szCs w:val="32"/>
          <w:lang w:val="zh-CN"/>
        </w:rPr>
        <w:t xml:space="preserve">第八章 </w:t>
      </w:r>
      <w:r>
        <w:rPr>
          <w:rFonts w:hint="eastAsia" w:ascii="宋体" w:hAnsi="宋体" w:cs="宋体"/>
          <w:b/>
          <w:kern w:val="0"/>
          <w:sz w:val="32"/>
          <w:szCs w:val="32"/>
        </w:rPr>
        <w:t>响应文件有关格式</w:t>
      </w:r>
    </w:p>
    <w:p>
      <w:pPr>
        <w:pStyle w:val="19"/>
        <w:ind w:right="-512" w:rightChars="-244"/>
      </w:pPr>
    </w:p>
    <w:p>
      <w:pPr>
        <w:ind w:right="-512" w:rightChars="-244"/>
      </w:pPr>
    </w:p>
    <w:p>
      <w:pPr>
        <w:pStyle w:val="5"/>
        <w:ind w:right="-512" w:rightChars="-244"/>
        <w:rPr>
          <w:rFonts w:hint="default"/>
        </w:rPr>
      </w:pPr>
    </w:p>
    <w:p>
      <w:pPr>
        <w:adjustRightInd w:val="0"/>
        <w:snapToGrid w:val="0"/>
        <w:spacing w:line="360" w:lineRule="auto"/>
        <w:ind w:right="-512" w:rightChars="-244"/>
        <w:rPr>
          <w:rFonts w:ascii="宋体" w:hAnsi="宋体" w:cs="宋体"/>
          <w:b/>
          <w:sz w:val="36"/>
          <w:szCs w:val="36"/>
        </w:rPr>
      </w:pPr>
    </w:p>
    <w:p>
      <w:pPr>
        <w:pStyle w:val="3"/>
      </w:pPr>
    </w:p>
    <w:p>
      <w:pPr>
        <w:adjustRightInd w:val="0"/>
        <w:snapToGrid w:val="0"/>
        <w:spacing w:line="360" w:lineRule="auto"/>
        <w:ind w:right="-512" w:rightChars="-244"/>
        <w:jc w:val="center"/>
        <w:outlineLvl w:val="0"/>
        <w:rPr>
          <w:rFonts w:ascii="宋体" w:hAnsi="宋体" w:cs="宋体"/>
          <w:b/>
          <w:sz w:val="36"/>
          <w:szCs w:val="36"/>
        </w:rPr>
      </w:pPr>
      <w:r>
        <w:rPr>
          <w:rFonts w:hint="eastAsia" w:ascii="宋体" w:hAnsi="宋体" w:cs="宋体"/>
          <w:b/>
          <w:sz w:val="36"/>
          <w:szCs w:val="36"/>
        </w:rPr>
        <w:t>第一章 磋商邀请</w:t>
      </w:r>
    </w:p>
    <w:p>
      <w:pPr>
        <w:adjustRightInd w:val="0"/>
        <w:snapToGrid w:val="0"/>
        <w:spacing w:line="360" w:lineRule="auto"/>
        <w:ind w:right="-512" w:rightChars="-244"/>
        <w:jc w:val="center"/>
        <w:rPr>
          <w:rFonts w:hint="eastAsia" w:ascii="宋体" w:hAnsi="宋体" w:eastAsia="宋体" w:cs="宋体"/>
          <w:b/>
          <w:bCs/>
          <w:sz w:val="32"/>
          <w:szCs w:val="36"/>
          <w:lang w:val="en-US" w:eastAsia="zh-CN"/>
        </w:rPr>
      </w:pPr>
      <w:r>
        <w:rPr>
          <w:rFonts w:hint="eastAsia" w:ascii="宋体" w:hAnsi="宋体" w:cs="宋体"/>
          <w:b/>
          <w:bCs/>
          <w:sz w:val="32"/>
          <w:szCs w:val="36"/>
          <w:lang w:eastAsia="zh-CN"/>
        </w:rPr>
        <w:t>DQG-1地块和DQG-2地块规划设计项目</w:t>
      </w:r>
      <w:r>
        <w:rPr>
          <w:rFonts w:hint="eastAsia" w:ascii="宋体" w:hAnsi="宋体" w:eastAsia="宋体" w:cs="宋体"/>
          <w:b/>
          <w:bCs/>
          <w:sz w:val="32"/>
          <w:szCs w:val="36"/>
          <w:lang w:val="en-US" w:eastAsia="zh-CN"/>
        </w:rPr>
        <w:t xml:space="preserve"> </w:t>
      </w:r>
    </w:p>
    <w:p>
      <w:pPr>
        <w:adjustRightInd w:val="0"/>
        <w:snapToGrid w:val="0"/>
        <w:spacing w:line="360" w:lineRule="auto"/>
        <w:ind w:right="-512" w:rightChars="-244"/>
        <w:jc w:val="center"/>
        <w:rPr>
          <w:rFonts w:hint="eastAsia" w:ascii="宋体" w:hAnsi="宋体" w:cs="宋体"/>
          <w:b/>
          <w:bCs/>
          <w:sz w:val="32"/>
          <w:szCs w:val="36"/>
        </w:rPr>
      </w:pPr>
      <w:r>
        <w:rPr>
          <w:rFonts w:hint="eastAsia" w:ascii="宋体" w:hAnsi="宋体" w:cs="宋体"/>
          <w:b/>
          <w:bCs/>
          <w:sz w:val="32"/>
          <w:szCs w:val="36"/>
        </w:rPr>
        <w:t>竞争性磋商公告</w:t>
      </w:r>
    </w:p>
    <w:p>
      <w:pPr>
        <w:pStyle w:val="3"/>
        <w:pageBreakBefore w:val="0"/>
        <w:widowControl w:val="0"/>
        <w:kinsoku/>
        <w:wordWrap/>
        <w:overflowPunct/>
        <w:topLinePunct w:val="0"/>
        <w:autoSpaceDE/>
        <w:autoSpaceDN/>
        <w:bidi w:val="0"/>
        <w:adjustRightInd/>
        <w:snapToGrid/>
        <w:spacing w:before="0" w:after="0" w:line="600" w:lineRule="exact"/>
        <w:textAlignment w:val="auto"/>
        <w:rPr>
          <w:rFonts w:hint="eastAsia" w:asciiTheme="minorEastAsia" w:hAnsiTheme="minorEastAsia" w:eastAsiaTheme="minorEastAsia" w:cstheme="minorEastAsia"/>
          <w:b w:val="0"/>
          <w:bCs w:val="0"/>
          <w:kern w:val="2"/>
          <w:sz w:val="28"/>
          <w:szCs w:val="28"/>
          <w:lang w:val="en-US" w:eastAsia="zh-CN" w:bidi="ar-SA"/>
        </w:rPr>
      </w:pPr>
      <w:r>
        <w:rPr>
          <w:rFonts w:hint="eastAsia"/>
          <w:lang w:val="en-US" w:eastAsia="zh-CN"/>
        </w:rPr>
        <w:t xml:space="preserve">    </w:t>
      </w:r>
      <w:r>
        <w:rPr>
          <w:rFonts w:hint="eastAsia" w:asciiTheme="minorEastAsia" w:hAnsiTheme="minorEastAsia" w:eastAsiaTheme="minorEastAsia" w:cstheme="minorEastAsia"/>
          <w:b w:val="0"/>
          <w:bCs w:val="0"/>
          <w:kern w:val="2"/>
          <w:sz w:val="28"/>
          <w:szCs w:val="28"/>
          <w:lang w:val="en-US" w:eastAsia="zh-CN" w:bidi="ar-SA"/>
        </w:rPr>
        <w:t>受许昌市市投城市发展集团有限公司的委托，河南瑞珂工程管理有限公司就“DQG-1地块和DQG-2地块规划设计 （不见面开标）”进行竞争性磋商采购，现邀请符合本磋商文件规定条件的供应商前来磋商。</w:t>
      </w:r>
    </w:p>
    <w:p>
      <w:pPr>
        <w:pageBreakBefore w:val="0"/>
        <w:widowControl w:val="0"/>
        <w:kinsoku/>
        <w:wordWrap/>
        <w:overflowPunct/>
        <w:topLinePunct w:val="0"/>
        <w:autoSpaceDE/>
        <w:autoSpaceDN/>
        <w:bidi w:val="0"/>
        <w:adjustRightInd/>
        <w:snapToGrid/>
        <w:spacing w:line="600" w:lineRule="exact"/>
        <w:ind w:right="-512" w:rightChars="-244"/>
        <w:jc w:val="left"/>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一、项目基本情况</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lang w:val="en-US" w:eastAsia="zh-CN"/>
        </w:rPr>
      </w:pPr>
      <w:bookmarkStart w:id="0" w:name="_Toc35393791"/>
      <w:bookmarkStart w:id="1" w:name="_Toc35393622"/>
      <w:bookmarkStart w:id="2" w:name="_Toc28359080"/>
      <w:bookmarkStart w:id="3" w:name="_Toc28359003"/>
      <w:r>
        <w:rPr>
          <w:rFonts w:hint="eastAsia" w:asciiTheme="minorEastAsia" w:hAnsiTheme="minorEastAsia" w:eastAsiaTheme="minorEastAsia" w:cstheme="minorEastAsia"/>
          <w:b w:val="0"/>
          <w:bCs w:val="0"/>
          <w:sz w:val="28"/>
          <w:szCs w:val="28"/>
        </w:rPr>
        <w:t>1.</w:t>
      </w:r>
      <w:r>
        <w:rPr>
          <w:rFonts w:hint="eastAsia" w:asciiTheme="minorEastAsia" w:hAnsiTheme="minorEastAsia" w:eastAsiaTheme="minorEastAsia" w:cstheme="minorEastAsia"/>
          <w:sz w:val="28"/>
          <w:szCs w:val="28"/>
        </w:rPr>
        <w:t>项目编号：</w:t>
      </w:r>
      <w:r>
        <w:rPr>
          <w:rFonts w:hint="eastAsia" w:asciiTheme="minorEastAsia" w:hAnsiTheme="minorEastAsia" w:eastAsiaTheme="minorEastAsia" w:cstheme="minorEastAsia"/>
          <w:color w:val="EE822F" w:themeColor="accent2"/>
          <w:sz w:val="28"/>
          <w:szCs w:val="28"/>
          <w:lang w:eastAsia="zh-CN"/>
          <w14:textFill>
            <w14:solidFill>
              <w14:schemeClr w14:val="accent2"/>
            </w14:solidFill>
          </w14:textFill>
        </w:rPr>
        <w:t>RKGL-2023</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2.项目名称：</w:t>
      </w:r>
      <w:r>
        <w:rPr>
          <w:rFonts w:hint="eastAsia" w:asciiTheme="minorEastAsia" w:hAnsiTheme="minorEastAsia" w:eastAsiaTheme="minorEastAsia" w:cstheme="minorEastAsia"/>
          <w:sz w:val="28"/>
          <w:szCs w:val="28"/>
          <w:lang w:eastAsia="zh-CN"/>
        </w:rPr>
        <w:t>DQG-1地块和DQG-2地块规划设计</w:t>
      </w:r>
      <w:r>
        <w:rPr>
          <w:rFonts w:hint="eastAsia" w:asciiTheme="minorEastAsia" w:hAnsiTheme="minorEastAsia" w:eastAsiaTheme="minorEastAsia" w:cstheme="minorEastAsia"/>
          <w:sz w:val="28"/>
          <w:szCs w:val="28"/>
          <w:lang w:val="en-US" w:eastAsia="zh-CN"/>
        </w:rPr>
        <w:t>项目</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不见面开标</w:t>
      </w:r>
      <w:r>
        <w:rPr>
          <w:rFonts w:hint="eastAsia" w:asciiTheme="minorEastAsia" w:hAnsiTheme="minorEastAsia" w:eastAsiaTheme="minorEastAsia" w:cstheme="minorEastAsia"/>
          <w:sz w:val="28"/>
          <w:szCs w:val="28"/>
          <w:lang w:eastAsia="zh-CN"/>
        </w:rPr>
        <w:t>）</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3.采购方式：</w:t>
      </w:r>
      <w:r>
        <w:rPr>
          <w:rFonts w:hint="eastAsia" w:asciiTheme="minorEastAsia" w:hAnsiTheme="minorEastAsia" w:eastAsiaTheme="minorEastAsia" w:cstheme="minorEastAsia"/>
          <w:sz w:val="28"/>
          <w:szCs w:val="28"/>
          <w:lang w:val="en-US" w:eastAsia="zh-CN"/>
        </w:rPr>
        <w:t>竞争性磋商</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4.预算金额：</w:t>
      </w:r>
      <w:r>
        <w:rPr>
          <w:rFonts w:hint="eastAsia" w:asciiTheme="minorEastAsia" w:hAnsiTheme="minorEastAsia" w:eastAsiaTheme="minorEastAsia" w:cstheme="minorEastAsia"/>
          <w:color w:val="auto"/>
          <w:sz w:val="28"/>
          <w:szCs w:val="28"/>
        </w:rPr>
        <w:t xml:space="preserve"> </w:t>
      </w:r>
      <w:r>
        <w:rPr>
          <w:rFonts w:hint="eastAsia" w:asciiTheme="minorEastAsia" w:hAnsiTheme="minorEastAsia" w:eastAsiaTheme="minorEastAsia" w:cstheme="minorEastAsia"/>
          <w:color w:val="auto"/>
          <w:sz w:val="28"/>
          <w:szCs w:val="28"/>
          <w:lang w:val="en-US" w:eastAsia="zh-CN"/>
        </w:rPr>
        <w:t>90万元</w:t>
      </w:r>
      <w:r>
        <w:rPr>
          <w:rFonts w:hint="eastAsia" w:asciiTheme="minorEastAsia" w:hAnsiTheme="minorEastAsia" w:eastAsiaTheme="minorEastAsia" w:cstheme="minorEastAsia"/>
          <w:bCs/>
          <w:color w:val="auto"/>
          <w:sz w:val="24"/>
          <w:szCs w:val="24"/>
        </w:rPr>
        <w:t>，</w:t>
      </w:r>
      <w:r>
        <w:rPr>
          <w:rFonts w:hint="eastAsia" w:asciiTheme="minorEastAsia" w:hAnsiTheme="minorEastAsia" w:eastAsiaTheme="minorEastAsia" w:cstheme="minorEastAsia"/>
          <w:b/>
          <w:color w:val="auto"/>
          <w:sz w:val="24"/>
          <w:szCs w:val="24"/>
        </w:rPr>
        <w:t>超出</w:t>
      </w:r>
      <w:r>
        <w:rPr>
          <w:rFonts w:hint="eastAsia" w:asciiTheme="minorEastAsia" w:hAnsiTheme="minorEastAsia" w:eastAsiaTheme="minorEastAsia" w:cstheme="minorEastAsia"/>
          <w:b/>
          <w:color w:val="auto"/>
          <w:sz w:val="24"/>
          <w:szCs w:val="24"/>
          <w:lang w:val="en-US" w:eastAsia="zh-CN"/>
        </w:rPr>
        <w:t>预算金额</w:t>
      </w:r>
      <w:r>
        <w:rPr>
          <w:rFonts w:hint="eastAsia" w:asciiTheme="minorEastAsia" w:hAnsiTheme="minorEastAsia" w:eastAsiaTheme="minorEastAsia" w:cstheme="minorEastAsia"/>
          <w:b/>
          <w:sz w:val="24"/>
          <w:szCs w:val="24"/>
        </w:rPr>
        <w:t>的投标无效。</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5.采购需求：</w:t>
      </w:r>
      <w:r>
        <w:rPr>
          <w:rFonts w:hint="eastAsia" w:asciiTheme="minorEastAsia" w:hAnsiTheme="minorEastAsia" w:eastAsiaTheme="minorEastAsia" w:cstheme="minorEastAsia"/>
          <w:sz w:val="28"/>
          <w:szCs w:val="28"/>
          <w:lang w:eastAsia="zh-CN"/>
        </w:rPr>
        <w:t>DQG-1地块和DQG-2地块规划设计</w:t>
      </w:r>
      <w:r>
        <w:rPr>
          <w:rFonts w:hint="eastAsia" w:asciiTheme="minorEastAsia" w:hAnsiTheme="minorEastAsia" w:eastAsiaTheme="minorEastAsia" w:cstheme="minorEastAsia"/>
          <w:sz w:val="28"/>
          <w:szCs w:val="28"/>
        </w:rPr>
        <w:t xml:space="preserve"> （具体要求详见</w:t>
      </w:r>
      <w:r>
        <w:rPr>
          <w:rFonts w:hint="eastAsia" w:asciiTheme="minorEastAsia" w:hAnsiTheme="minorEastAsia" w:eastAsiaTheme="minorEastAsia" w:cstheme="minorEastAsia"/>
          <w:sz w:val="28"/>
          <w:szCs w:val="28"/>
          <w:lang w:eastAsia="zh-CN"/>
        </w:rPr>
        <w:t>谈判</w:t>
      </w:r>
      <w:r>
        <w:rPr>
          <w:rFonts w:hint="eastAsia" w:asciiTheme="minorEastAsia" w:hAnsiTheme="minorEastAsia" w:eastAsiaTheme="minorEastAsia" w:cstheme="minorEastAsia"/>
          <w:sz w:val="28"/>
          <w:szCs w:val="28"/>
        </w:rPr>
        <w:t>文件）。</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6.合同履行期限</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自合同生效之日起30日历天。</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7.本项目不接受联合体投标：否</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8.是否接受进口产品：否</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9</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eastAsiaTheme="minorEastAsia" w:cstheme="minorEastAsia"/>
          <w:sz w:val="28"/>
          <w:szCs w:val="28"/>
          <w:lang w:eastAsia="zh-CN"/>
        </w:rPr>
        <w:t>是否专门面向中小企业：</w:t>
      </w:r>
      <w:r>
        <w:rPr>
          <w:rFonts w:hint="eastAsia" w:asciiTheme="minorEastAsia" w:hAnsiTheme="minorEastAsia" w:eastAsiaTheme="minorEastAsia" w:cstheme="minorEastAsia"/>
          <w:sz w:val="28"/>
          <w:szCs w:val="28"/>
          <w:lang w:val="en-US" w:eastAsia="zh-CN"/>
        </w:rPr>
        <w:t>否</w:t>
      </w:r>
    </w:p>
    <w:bookmarkEnd w:id="0"/>
    <w:bookmarkEnd w:id="1"/>
    <w:bookmarkEnd w:id="2"/>
    <w:bookmarkEnd w:id="3"/>
    <w:p>
      <w:pPr>
        <w:pageBreakBefore w:val="0"/>
        <w:widowControl w:val="0"/>
        <w:kinsoku/>
        <w:wordWrap/>
        <w:overflowPunct/>
        <w:topLinePunct w:val="0"/>
        <w:autoSpaceDE/>
        <w:autoSpaceDN/>
        <w:bidi w:val="0"/>
        <w:adjustRightInd/>
        <w:snapToGrid/>
        <w:spacing w:line="600" w:lineRule="exact"/>
        <w:ind w:right="-512" w:rightChars="-244"/>
        <w:jc w:val="left"/>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二、供应商资格要求</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1.符合《中华人民共和国政府采购法》第二十二条之规定；</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2.落实政府采购政策需满足的资格要求：本项目面向大、中小微型企业、监狱企业、残疾人福利性单位扶持等相关政府采购政策。</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3.本项目的特定资格要求：</w:t>
      </w:r>
    </w:p>
    <w:p>
      <w:pPr>
        <w:pageBreakBefore w:val="0"/>
        <w:widowControl w:val="0"/>
        <w:kinsoku/>
        <w:wordWrap/>
        <w:overflowPunct/>
        <w:topLinePunct w:val="0"/>
        <w:autoSpaceDE/>
        <w:autoSpaceDN/>
        <w:bidi w:val="0"/>
        <w:adjustRightInd/>
        <w:snapToGrid/>
        <w:spacing w:line="600" w:lineRule="exact"/>
        <w:ind w:right="-512" w:rightChars="-244" w:firstLine="840" w:firstLineChars="3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3.1供应商须具备独立法人资格，持有合法有效的营业执照；</w:t>
      </w:r>
    </w:p>
    <w:p>
      <w:pPr>
        <w:pageBreakBefore w:val="0"/>
        <w:widowControl w:val="0"/>
        <w:kinsoku/>
        <w:wordWrap/>
        <w:overflowPunct/>
        <w:topLinePunct w:val="0"/>
        <w:autoSpaceDE/>
        <w:autoSpaceDN/>
        <w:bidi w:val="0"/>
        <w:adjustRightInd/>
        <w:snapToGrid/>
        <w:spacing w:line="600" w:lineRule="exact"/>
        <w:ind w:right="-512" w:rightChars="-244" w:firstLine="840" w:firstLineChars="3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3.2供应商须具有建设行政主管部门核发的城乡规划设计乙级及以上资质，并在人员、设备、资金等方面具备相应的服务能力；</w:t>
      </w:r>
    </w:p>
    <w:p>
      <w:pPr>
        <w:pageBreakBefore w:val="0"/>
        <w:widowControl w:val="0"/>
        <w:kinsoku/>
        <w:wordWrap/>
        <w:overflowPunct/>
        <w:topLinePunct w:val="0"/>
        <w:autoSpaceDE/>
        <w:autoSpaceDN/>
        <w:bidi w:val="0"/>
        <w:adjustRightInd/>
        <w:snapToGrid/>
        <w:spacing w:line="600" w:lineRule="exact"/>
        <w:ind w:right="-512" w:rightChars="-244" w:firstLine="840" w:firstLineChars="3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3.3拟派项目负责人具相关专业中级及以上技术职称和一级注册建筑师资格，并提供近三个月单位养老保险缴费证明； </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sz w:val="28"/>
          <w:szCs w:val="28"/>
          <w:lang w:val="en-US" w:eastAsia="zh-CN"/>
        </w:rPr>
        <w:t>4.本项目资格后审。</w:t>
      </w:r>
      <w:r>
        <w:rPr>
          <w:rFonts w:hint="eastAsia" w:asciiTheme="minorEastAsia" w:hAnsiTheme="minorEastAsia" w:eastAsiaTheme="minorEastAsia" w:cstheme="minorEastAsia"/>
          <w:color w:val="FF0000"/>
          <w:sz w:val="28"/>
          <w:szCs w:val="28"/>
          <w:lang w:val="en-US" w:eastAsia="zh-CN"/>
        </w:rPr>
        <w:t xml:space="preserve"> </w:t>
      </w:r>
    </w:p>
    <w:p>
      <w:pPr>
        <w:pageBreakBefore w:val="0"/>
        <w:widowControl w:val="0"/>
        <w:kinsoku/>
        <w:wordWrap/>
        <w:overflowPunct/>
        <w:topLinePunct w:val="0"/>
        <w:autoSpaceDE/>
        <w:autoSpaceDN/>
        <w:bidi w:val="0"/>
        <w:adjustRightInd/>
        <w:snapToGrid/>
        <w:spacing w:line="600" w:lineRule="exact"/>
        <w:ind w:right="-512" w:rightChars="-244"/>
        <w:jc w:val="left"/>
        <w:textAlignment w:val="auto"/>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lang w:eastAsia="zh-CN"/>
        </w:rPr>
        <w:t>三、竞争性磋商文件的获取</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3.1凡有意参加投标者，请于2023年12月5日9时00分至2023年12月11日17时30分(北京时间，下同)，需前往新点交易平台(https://xctzjt.etrading.cn/)下载电子招标文件。</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3.2下载者请在文件发售截止时间前自行下载。</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3.3下载者登陆平台前，需前往新点交易平台(https://xctzjt.etrading.cn/)注册并完成CA绑定;注册成功后，可以及时参与平台上所有发布的招标项目。</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3.4在新点交易平台(https://xctzjt.etrading.cn/)报名成功后需将授权委托书、营业执照复印件、相关资质证明文件，以上资料准备复印件并加盖公章扫描成PDF格式发送至452075527@qq.com邮箱进行线下报名，并电话告知招标代理机构18337476877。(注：需线上线下同时报名。)</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562" w:firstLineChars="200"/>
        <w:jc w:val="both"/>
        <w:textAlignment w:val="auto"/>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sz w:val="28"/>
          <w:szCs w:val="28"/>
          <w:lang w:val="en-US" w:eastAsia="zh-CN"/>
        </w:rPr>
        <w:t>四、响应</w:t>
      </w:r>
      <w:r>
        <w:rPr>
          <w:rFonts w:hint="eastAsia" w:asciiTheme="minorEastAsia" w:hAnsiTheme="minorEastAsia" w:eastAsiaTheme="minorEastAsia" w:cstheme="minorEastAsia"/>
          <w:b/>
          <w:bCs/>
          <w:sz w:val="28"/>
          <w:szCs w:val="28"/>
          <w:lang w:eastAsia="zh-CN"/>
        </w:rPr>
        <w:t>文件的递交</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4.1</w:t>
      </w:r>
      <w:r>
        <w:rPr>
          <w:rFonts w:hint="default" w:asciiTheme="minorEastAsia" w:hAnsiTheme="minorEastAsia" w:eastAsiaTheme="minorEastAsia" w:cstheme="minorEastAsia"/>
          <w:sz w:val="28"/>
          <w:szCs w:val="28"/>
          <w:lang w:val="en-US" w:eastAsia="zh-CN"/>
        </w:rPr>
        <w:t>投标截止时间：2023年12月</w:t>
      </w:r>
      <w:r>
        <w:rPr>
          <w:rFonts w:hint="default"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lang w:val="en-US" w:eastAsia="zh-CN"/>
        </w:rPr>
        <w:t>8</w:t>
      </w:r>
      <w:r>
        <w:rPr>
          <w:rFonts w:hint="default" w:asciiTheme="minorEastAsia" w:hAnsiTheme="minorEastAsia" w:eastAsiaTheme="minorEastAsia" w:cstheme="minorEastAsia"/>
          <w:sz w:val="28"/>
          <w:szCs w:val="28"/>
          <w:lang w:val="en-US" w:eastAsia="zh-CN"/>
        </w:rPr>
        <w:t>日9时00 分（北京时间）。</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4.2</w:t>
      </w:r>
      <w:r>
        <w:rPr>
          <w:rFonts w:hint="default" w:asciiTheme="minorEastAsia" w:hAnsiTheme="minorEastAsia" w:eastAsiaTheme="minorEastAsia" w:cstheme="minorEastAsia"/>
          <w:sz w:val="28"/>
          <w:szCs w:val="28"/>
          <w:lang w:val="en-US" w:eastAsia="zh-CN"/>
        </w:rPr>
        <w:t>投标人需使用系统提供的投标文件制作工具制作投标文件，并按要求上传电子投标文件。电子投标文件逾期上传的，招标人不予受理，同时开标现场需提交密封完好的纸质版投标文件三份（一正二副）辅助评标。</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4.3</w:t>
      </w:r>
      <w:r>
        <w:rPr>
          <w:rFonts w:hint="default" w:asciiTheme="minorEastAsia" w:hAnsiTheme="minorEastAsia" w:eastAsiaTheme="minorEastAsia" w:cstheme="minorEastAsia"/>
          <w:sz w:val="28"/>
          <w:szCs w:val="28"/>
          <w:lang w:val="en-US" w:eastAsia="zh-CN"/>
        </w:rPr>
        <w:t>纸质版投标文件递交地点：许昌市智慧信息产业园综合楼四楼开标室。接受邮递，逾期送达的或者未送达指定地点的投标文件，将不予受理。</w:t>
      </w:r>
    </w:p>
    <w:p>
      <w:pPr>
        <w:pageBreakBefore w:val="0"/>
        <w:widowControl w:val="0"/>
        <w:kinsoku/>
        <w:wordWrap/>
        <w:overflowPunct/>
        <w:topLinePunct w:val="0"/>
        <w:autoSpaceDE/>
        <w:autoSpaceDN/>
        <w:bidi w:val="0"/>
        <w:adjustRightInd/>
        <w:snapToGrid/>
        <w:spacing w:line="600" w:lineRule="exact"/>
        <w:ind w:right="-512" w:rightChars="-244"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lang w:val="en-US" w:eastAsia="zh-CN"/>
        </w:rPr>
        <w:t>4</w:t>
      </w:r>
      <w:r>
        <w:rPr>
          <w:rFonts w:hint="default" w:asciiTheme="minorEastAsia" w:hAnsiTheme="minorEastAsia" w:eastAsiaTheme="minorEastAsia" w:cstheme="minorEastAsia"/>
          <w:sz w:val="28"/>
          <w:szCs w:val="28"/>
          <w:lang w:val="en-US" w:eastAsia="zh-CN"/>
        </w:rPr>
        <w:t>电子投标文件解密：投标单位上传的加密电子投标文件需在规定时间内解密，因投标单位自身原因造成解密失败的，投标文件不予接收，一切后果由投标单位负责。</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482"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CN"/>
        </w:rPr>
        <w:t>五、本次采购公告在《河南省电子招标投标公共服务平台》《中国政府采购网》《新点交易平台》《许昌市投资集团有限公司》</w:t>
      </w:r>
      <w:r>
        <w:rPr>
          <w:rFonts w:hint="eastAsia" w:ascii="宋体" w:hAnsi="宋体" w:eastAsia="宋体" w:cs="宋体"/>
          <w:b/>
          <w:bCs/>
          <w:sz w:val="24"/>
          <w:szCs w:val="24"/>
          <w:lang w:val="en-US" w:eastAsia="zh-CN"/>
        </w:rPr>
        <w:t>发布</w:t>
      </w:r>
      <w:r>
        <w:rPr>
          <w:rFonts w:hint="eastAsia" w:ascii="宋体" w:hAnsi="宋体" w:eastAsia="宋体" w:cs="宋体"/>
          <w:b/>
          <w:bCs/>
          <w:sz w:val="24"/>
          <w:szCs w:val="24"/>
          <w:lang w:eastAsia="zh-CN"/>
        </w:rPr>
        <w:t>。</w:t>
      </w:r>
      <w:r>
        <w:rPr>
          <w:rFonts w:hint="eastAsia" w:asciiTheme="minorEastAsia" w:hAnsiTheme="minorEastAsia" w:eastAsiaTheme="minorEastAsia" w:cstheme="minorEastAsia"/>
          <w:sz w:val="28"/>
          <w:szCs w:val="28"/>
          <w:lang w:val="en-US" w:eastAsia="zh-CN"/>
        </w:rPr>
        <w:t>本公告自发布之日起公告期限为5个工作日。</w:t>
      </w:r>
    </w:p>
    <w:p>
      <w:pPr>
        <w:spacing w:line="360" w:lineRule="auto"/>
        <w:ind w:right="-512" w:rightChars="-244" w:firstLine="281" w:firstLineChars="100"/>
        <w:jc w:val="left"/>
        <w:rPr>
          <w:rFonts w:hint="eastAsia" w:asciiTheme="minorEastAsia" w:hAnsiTheme="minorEastAsia" w:eastAsiaTheme="minorEastAsia" w:cstheme="minorEastAsia"/>
          <w:b/>
          <w:bCs/>
          <w:color w:val="auto"/>
          <w:sz w:val="28"/>
          <w:szCs w:val="28"/>
        </w:rPr>
      </w:pPr>
      <w:bookmarkStart w:id="4" w:name="_Toc35393796"/>
      <w:bookmarkEnd w:id="4"/>
      <w:bookmarkStart w:id="5" w:name="_Toc35393627"/>
      <w:bookmarkEnd w:id="5"/>
      <w:bookmarkStart w:id="6" w:name="_Toc28359085"/>
      <w:bookmarkEnd w:id="6"/>
      <w:bookmarkStart w:id="7" w:name="_Toc28359008"/>
      <w:bookmarkEnd w:id="7"/>
      <w:r>
        <w:rPr>
          <w:rFonts w:hint="eastAsia" w:asciiTheme="minorEastAsia" w:hAnsiTheme="minorEastAsia" w:eastAsiaTheme="minorEastAsia" w:cstheme="minorEastAsia"/>
          <w:b/>
          <w:bCs/>
          <w:color w:val="auto"/>
          <w:sz w:val="28"/>
          <w:szCs w:val="28"/>
          <w:lang w:val="en-US" w:eastAsia="zh-CN"/>
        </w:rPr>
        <w:t>六</w:t>
      </w:r>
      <w:r>
        <w:rPr>
          <w:rFonts w:hint="eastAsia" w:asciiTheme="minorEastAsia" w:hAnsiTheme="minorEastAsia" w:eastAsiaTheme="minorEastAsia" w:cstheme="minorEastAsia"/>
          <w:b/>
          <w:bCs/>
          <w:color w:val="auto"/>
          <w:sz w:val="28"/>
          <w:szCs w:val="28"/>
        </w:rPr>
        <w:t>、联系方式</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bookmarkStart w:id="8" w:name="_Toc28359087"/>
      <w:bookmarkStart w:id="9" w:name="_Toc28359010"/>
      <w:r>
        <w:rPr>
          <w:rFonts w:hint="eastAsia" w:asciiTheme="minorEastAsia" w:hAnsiTheme="minorEastAsia" w:eastAsiaTheme="minorEastAsia" w:cstheme="minorEastAsia"/>
          <w:kern w:val="2"/>
          <w:sz w:val="28"/>
          <w:szCs w:val="28"/>
          <w:lang w:val="en-US" w:eastAsia="zh-CN" w:bidi="ar-SA"/>
        </w:rPr>
        <w:t>1.采购人信息</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名 称：许昌市市投城市发展集团有限公司</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bookmarkStart w:id="10" w:name="_Toc28359009"/>
      <w:bookmarkEnd w:id="10"/>
      <w:bookmarkStart w:id="11" w:name="_Toc28359086"/>
      <w:bookmarkEnd w:id="11"/>
      <w:r>
        <w:rPr>
          <w:rFonts w:hint="eastAsia" w:asciiTheme="minorEastAsia" w:hAnsiTheme="minorEastAsia" w:eastAsiaTheme="minorEastAsia" w:cstheme="minorEastAsia"/>
          <w:kern w:val="2"/>
          <w:sz w:val="28"/>
          <w:szCs w:val="28"/>
          <w:lang w:val="en-US" w:eastAsia="zh-CN" w:bidi="ar-SA"/>
        </w:rPr>
        <w:t>联系方式：李先生   </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联系电话：0374-2960311</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2.采购代理机构信息</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名 称：河南瑞珂工程管理有限公司</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联系人：刘女士 </w:t>
      </w:r>
    </w:p>
    <w:bookmarkEnd w:id="8"/>
    <w:bookmarkEnd w:id="9"/>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联系电话：18337476877   </w:t>
      </w:r>
    </w:p>
    <w:p>
      <w:pPr>
        <w:keepNext w:val="0"/>
        <w:keepLines w:val="0"/>
        <w:pageBreakBefore w:val="0"/>
        <w:widowControl w:val="0"/>
        <w:numPr>
          <w:ilvl w:val="0"/>
          <w:numId w:val="1"/>
        </w:numPr>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监督单位信息：</w:t>
      </w:r>
    </w:p>
    <w:p>
      <w:pPr>
        <w:keepNext w:val="0"/>
        <w:keepLines w:val="0"/>
        <w:pageBreakBefore w:val="0"/>
        <w:widowControl w:val="0"/>
        <w:numPr>
          <w:ilvl w:val="0"/>
          <w:numId w:val="0"/>
        </w:numPr>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名称：许昌市投资集团有限公司纪委办公室</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联系人：0374-2676531                            </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许昌市市投城市发展集团有限公司</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2023    年  12  月  4  日</w:t>
      </w:r>
    </w:p>
    <w:p>
      <w:pPr>
        <w:keepNext w:val="0"/>
        <w:keepLines w:val="0"/>
        <w:pageBreakBefore w:val="0"/>
        <w:widowControl w:val="0"/>
        <w:shd w:val="clear" w:color="auto" w:fill="FFFFFF"/>
        <w:kinsoku/>
        <w:wordWrap/>
        <w:overflowPunct/>
        <w:topLinePunct w:val="0"/>
        <w:autoSpaceDE/>
        <w:autoSpaceDN/>
        <w:bidi w:val="0"/>
        <w:spacing w:line="560" w:lineRule="exact"/>
        <w:ind w:right="0" w:rightChars="0" w:firstLine="560" w:firstLineChars="200"/>
        <w:jc w:val="both"/>
        <w:rPr>
          <w:rFonts w:hint="eastAsia" w:asciiTheme="minorEastAsia" w:hAnsiTheme="minorEastAsia" w:eastAsiaTheme="minorEastAsia" w:cstheme="minorEastAsia"/>
          <w:kern w:val="2"/>
          <w:sz w:val="28"/>
          <w:szCs w:val="28"/>
          <w:lang w:val="en-US" w:eastAsia="zh-CN" w:bidi="ar-SA"/>
        </w:rPr>
      </w:pPr>
    </w:p>
    <w:p>
      <w:pPr>
        <w:pageBreakBefore/>
        <w:spacing w:line="360" w:lineRule="auto"/>
        <w:ind w:right="-512" w:rightChars="-244"/>
        <w:jc w:val="center"/>
        <w:outlineLvl w:val="0"/>
        <w:rPr>
          <w:rFonts w:ascii="宋体" w:hAnsi="宋体" w:cs="宋体"/>
          <w:b/>
          <w:kern w:val="0"/>
          <w:sz w:val="36"/>
          <w:szCs w:val="36"/>
        </w:rPr>
      </w:pPr>
      <w:r>
        <w:rPr>
          <w:rFonts w:hint="eastAsia" w:ascii="宋体" w:hAnsi="宋体" w:cs="宋体"/>
          <w:b/>
          <w:kern w:val="0"/>
          <w:sz w:val="36"/>
          <w:szCs w:val="36"/>
        </w:rPr>
        <w:t>第二章 采购需求</w:t>
      </w:r>
    </w:p>
    <w:p>
      <w:pPr>
        <w:keepNext w:val="0"/>
        <w:keepLines w:val="0"/>
        <w:pageBreakBefore w:val="0"/>
        <w:kinsoku/>
        <w:wordWrap/>
        <w:overflowPunct/>
        <w:topLinePunct w:val="0"/>
        <w:autoSpaceDE/>
        <w:autoSpaceDN/>
        <w:bidi w:val="0"/>
        <w:spacing w:line="600" w:lineRule="exact"/>
        <w:ind w:right="-512" w:rightChars="-244"/>
        <w:jc w:val="left"/>
        <w:textAlignment w:val="auto"/>
        <w:rPr>
          <w:rFonts w:ascii="宋体" w:hAnsi="宋体" w:cs="宋体"/>
          <w:b/>
          <w:sz w:val="28"/>
          <w:szCs w:val="28"/>
        </w:rPr>
      </w:pPr>
      <w:r>
        <w:rPr>
          <w:rFonts w:hint="eastAsia" w:ascii="宋体" w:hAnsi="宋体" w:cs="宋体"/>
          <w:b/>
          <w:sz w:val="28"/>
          <w:szCs w:val="28"/>
        </w:rPr>
        <w:t>一、项目概况</w:t>
      </w:r>
    </w:p>
    <w:p>
      <w:pPr>
        <w:keepNext w:val="0"/>
        <w:keepLines w:val="0"/>
        <w:pageBreakBefore w:val="0"/>
        <w:shd w:val="clear" w:color="auto" w:fill="FFFFFF"/>
        <w:kinsoku/>
        <w:wordWrap/>
        <w:overflowPunct/>
        <w:topLinePunct w:val="0"/>
        <w:autoSpaceDE/>
        <w:autoSpaceDN/>
        <w:bidi w:val="0"/>
        <w:spacing w:line="600" w:lineRule="exact"/>
        <w:ind w:firstLine="560" w:firstLineChars="2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项目位于许昌市城乡一体化示范区，明礼街以南，周寨路以东。土地总面积86亩（可使用面积83亩），东西宽219.5米，南北长253.5米。总用地面积57724平方米，可用面积55340平方米，限高60米，建筑密度＜35%；用地划分为DQG-44-2a-1,DQG-44-2a-2两块用地，总建筑面积约70000㎡。DQG-44-2a-1地块为商务用地，用地面积40341平方米，容积率小于3；DQG-44-2a-2地块为机关团体用地，用地面积为14999平方米，容积率大于1.2，绿地率大于等于35%。</w:t>
      </w:r>
    </w:p>
    <w:p>
      <w:pPr>
        <w:keepNext w:val="0"/>
        <w:keepLines w:val="0"/>
        <w:pageBreakBefore w:val="0"/>
        <w:numPr>
          <w:ilvl w:val="0"/>
          <w:numId w:val="0"/>
        </w:numPr>
        <w:kinsoku/>
        <w:wordWrap/>
        <w:overflowPunct/>
        <w:topLinePunct w:val="0"/>
        <w:autoSpaceDE/>
        <w:autoSpaceDN/>
        <w:bidi w:val="0"/>
        <w:spacing w:line="600" w:lineRule="exact"/>
        <w:ind w:right="-512" w:rightChars="-244"/>
        <w:jc w:val="left"/>
        <w:textAlignment w:val="auto"/>
        <w:rPr>
          <w:rFonts w:hint="eastAsia"/>
          <w:lang w:val="zh-CN"/>
        </w:rPr>
      </w:pPr>
      <w:r>
        <w:rPr>
          <w:rFonts w:hint="eastAsia" w:ascii="宋体" w:hAnsi="宋体" w:cs="宋体"/>
          <w:b/>
          <w:bCs w:val="0"/>
          <w:color w:val="auto"/>
          <w:sz w:val="28"/>
          <w:szCs w:val="28"/>
          <w:lang w:eastAsia="zh-CN"/>
        </w:rPr>
        <w:t>二、</w:t>
      </w:r>
      <w:r>
        <w:rPr>
          <w:rFonts w:hint="eastAsia" w:ascii="宋体" w:hAnsi="宋体" w:cs="宋体"/>
          <w:b/>
          <w:bCs w:val="0"/>
          <w:color w:val="auto"/>
          <w:sz w:val="28"/>
          <w:szCs w:val="28"/>
        </w:rPr>
        <w:t>采购需求</w:t>
      </w:r>
    </w:p>
    <w:p>
      <w:pPr>
        <w:keepNext w:val="0"/>
        <w:keepLines w:val="0"/>
        <w:pageBreakBefore w:val="0"/>
        <w:shd w:val="clear" w:color="auto" w:fill="FFFFFF"/>
        <w:kinsoku/>
        <w:wordWrap/>
        <w:overflowPunct/>
        <w:topLinePunct w:val="0"/>
        <w:autoSpaceDE/>
        <w:autoSpaceDN/>
        <w:bidi w:val="0"/>
        <w:spacing w:line="600" w:lineRule="exact"/>
        <w:ind w:firstLine="280" w:firstLineChars="1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1.质量要求：符合国家现行有关规范、规程、标准等。</w:t>
      </w:r>
    </w:p>
    <w:p>
      <w:pPr>
        <w:keepNext w:val="0"/>
        <w:keepLines w:val="0"/>
        <w:pageBreakBefore w:val="0"/>
        <w:shd w:val="clear" w:color="auto" w:fill="FFFFFF"/>
        <w:kinsoku/>
        <w:wordWrap/>
        <w:overflowPunct/>
        <w:topLinePunct w:val="0"/>
        <w:autoSpaceDE/>
        <w:autoSpaceDN/>
        <w:bidi w:val="0"/>
        <w:spacing w:line="600" w:lineRule="exact"/>
        <w:ind w:firstLine="280" w:firstLineChars="100"/>
        <w:jc w:val="left"/>
        <w:textAlignment w:val="auto"/>
        <w:rPr>
          <w:rFonts w:hint="eastAsia" w:ascii="宋体" w:hAnsi="宋体" w:cs="宋体"/>
          <w:b/>
          <w:bCs/>
          <w:color w:val="auto"/>
          <w:sz w:val="28"/>
          <w:szCs w:val="28"/>
        </w:rPr>
      </w:pPr>
      <w:r>
        <w:rPr>
          <w:rFonts w:hint="eastAsia" w:asciiTheme="minorEastAsia" w:hAnsiTheme="minorEastAsia" w:eastAsiaTheme="minorEastAsia" w:cstheme="minorEastAsia"/>
          <w:kern w:val="2"/>
          <w:sz w:val="28"/>
          <w:szCs w:val="28"/>
          <w:lang w:val="en-US" w:eastAsia="zh-CN" w:bidi="ar-SA"/>
        </w:rPr>
        <w:t>2.设计要求：综合考虑环境、交通、功能、造价等因素，设计符合国家规范、功能齐全、整体设施完善。按照中央纪委国家监委、省纪委监委关于留置场所功能分区的要求，设留置、综合业务、生活保障3个区域，各区域相对独立，交通互连。设计应当符合设计、建设、装修、消防、电力、防雷、等国家现行有关规范、规定。</w:t>
      </w:r>
    </w:p>
    <w:p>
      <w:pPr>
        <w:keepNext w:val="0"/>
        <w:keepLines w:val="0"/>
        <w:pageBreakBefore w:val="0"/>
        <w:numPr>
          <w:ilvl w:val="0"/>
          <w:numId w:val="0"/>
        </w:numPr>
        <w:kinsoku/>
        <w:wordWrap/>
        <w:overflowPunct/>
        <w:topLinePunct w:val="0"/>
        <w:autoSpaceDE/>
        <w:autoSpaceDN/>
        <w:bidi w:val="0"/>
        <w:spacing w:line="600" w:lineRule="exact"/>
        <w:ind w:right="-512" w:rightChars="-244"/>
        <w:textAlignment w:val="auto"/>
        <w:rPr>
          <w:rFonts w:hint="eastAsia" w:ascii="宋体" w:hAnsi="宋体" w:cs="宋体"/>
          <w:b/>
          <w:sz w:val="28"/>
          <w:szCs w:val="28"/>
        </w:rPr>
      </w:pPr>
      <w:r>
        <w:rPr>
          <w:rFonts w:hint="eastAsia" w:ascii="宋体" w:hAnsi="宋体" w:cs="宋体"/>
          <w:b/>
          <w:sz w:val="28"/>
          <w:szCs w:val="28"/>
        </w:rPr>
        <w:t>三、商务要求</w:t>
      </w:r>
    </w:p>
    <w:p>
      <w:pPr>
        <w:keepNext w:val="0"/>
        <w:keepLines w:val="0"/>
        <w:pageBreakBefore w:val="0"/>
        <w:shd w:val="clear" w:color="auto" w:fill="FFFFFF"/>
        <w:kinsoku/>
        <w:wordWrap/>
        <w:overflowPunct/>
        <w:topLinePunct w:val="0"/>
        <w:autoSpaceDE/>
        <w:autoSpaceDN/>
        <w:bidi w:val="0"/>
        <w:spacing w:line="600" w:lineRule="exact"/>
        <w:ind w:firstLine="280" w:firstLineChars="1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宋体" w:hAnsi="宋体" w:eastAsia="宋体" w:cs="宋体"/>
          <w:sz w:val="28"/>
          <w:szCs w:val="28"/>
          <w:lang w:val="en-US" w:eastAsia="zh-CN"/>
        </w:rPr>
        <w:t>1</w:t>
      </w:r>
      <w:r>
        <w:rPr>
          <w:rFonts w:hint="eastAsia" w:ascii="宋体" w:hAnsi="宋体" w:cs="宋体"/>
          <w:sz w:val="28"/>
          <w:szCs w:val="28"/>
          <w:lang w:val="en-US" w:eastAsia="zh-CN"/>
        </w:rPr>
        <w:t>.</w:t>
      </w:r>
      <w:r>
        <w:rPr>
          <w:rFonts w:hint="eastAsia" w:asciiTheme="minorEastAsia" w:hAnsiTheme="minorEastAsia" w:eastAsiaTheme="minorEastAsia" w:cstheme="minorEastAsia"/>
          <w:kern w:val="2"/>
          <w:sz w:val="28"/>
          <w:szCs w:val="28"/>
          <w:lang w:val="en-US" w:eastAsia="zh-CN" w:bidi="ar-SA"/>
        </w:rPr>
        <w:t>合同履行期限：自合同生效之日起30日历天。</w:t>
      </w:r>
    </w:p>
    <w:p>
      <w:pPr>
        <w:keepNext w:val="0"/>
        <w:keepLines w:val="0"/>
        <w:pageBreakBefore w:val="0"/>
        <w:kinsoku/>
        <w:wordWrap/>
        <w:overflowPunct/>
        <w:topLinePunct w:val="0"/>
        <w:autoSpaceDE/>
        <w:autoSpaceDN/>
        <w:bidi w:val="0"/>
        <w:spacing w:line="600" w:lineRule="exact"/>
        <w:ind w:right="-512" w:rightChars="-244" w:firstLine="280" w:firstLineChars="1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r>
        <w:rPr>
          <w:rFonts w:hint="eastAsia" w:ascii="宋体" w:hAnsi="宋体" w:cs="宋体"/>
          <w:sz w:val="28"/>
          <w:szCs w:val="28"/>
          <w:lang w:val="en-US" w:eastAsia="zh-CN"/>
        </w:rPr>
        <w:t>.</w:t>
      </w:r>
      <w:r>
        <w:rPr>
          <w:rFonts w:hint="eastAsia" w:ascii="宋体" w:hAnsi="宋体" w:eastAsia="宋体" w:cs="宋体"/>
          <w:sz w:val="28"/>
          <w:szCs w:val="28"/>
        </w:rPr>
        <w:t>交付（实施）地点（范围）：</w:t>
      </w:r>
      <w:r>
        <w:rPr>
          <w:rFonts w:hint="eastAsia" w:asciiTheme="minorEastAsia" w:hAnsiTheme="minorEastAsia" w:eastAsiaTheme="minorEastAsia" w:cstheme="minorEastAsia"/>
          <w:color w:val="auto"/>
          <w:kern w:val="2"/>
          <w:sz w:val="28"/>
          <w:szCs w:val="28"/>
          <w:highlight w:val="none"/>
          <w:lang w:val="en-US" w:eastAsia="zh-CN" w:bidi="ar-SA"/>
        </w:rPr>
        <w:t>许昌市城乡一体化示范区</w:t>
      </w:r>
      <w:r>
        <w:rPr>
          <w:rFonts w:hint="eastAsia" w:ascii="宋体" w:hAnsi="宋体" w:cs="宋体"/>
          <w:sz w:val="28"/>
          <w:szCs w:val="28"/>
          <w:highlight w:val="none"/>
          <w:lang w:eastAsia="zh-CN"/>
        </w:rPr>
        <w:t>。</w:t>
      </w:r>
    </w:p>
    <w:p>
      <w:pPr>
        <w:keepNext w:val="0"/>
        <w:keepLines w:val="0"/>
        <w:pageBreakBefore w:val="0"/>
        <w:kinsoku/>
        <w:wordWrap/>
        <w:overflowPunct/>
        <w:topLinePunct w:val="0"/>
        <w:autoSpaceDE/>
        <w:autoSpaceDN/>
        <w:bidi w:val="0"/>
        <w:spacing w:line="600" w:lineRule="exact"/>
        <w:ind w:right="-512" w:rightChars="-244" w:firstLine="280" w:firstLineChars="100"/>
        <w:jc w:val="left"/>
        <w:textAlignment w:val="auto"/>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cs="宋体"/>
          <w:sz w:val="28"/>
          <w:szCs w:val="28"/>
          <w:lang w:val="en-US" w:eastAsia="zh-CN"/>
        </w:rPr>
        <w:t>.</w:t>
      </w:r>
      <w:r>
        <w:rPr>
          <w:rFonts w:hint="eastAsia" w:ascii="宋体" w:hAnsi="宋体" w:eastAsia="宋体" w:cs="宋体"/>
          <w:sz w:val="28"/>
          <w:szCs w:val="28"/>
        </w:rPr>
        <w:t>付款条件：</w:t>
      </w:r>
    </w:p>
    <w:p>
      <w:pPr>
        <w:keepNext w:val="0"/>
        <w:keepLines w:val="0"/>
        <w:pageBreakBefore w:val="0"/>
        <w:kinsoku/>
        <w:wordWrap/>
        <w:overflowPunct/>
        <w:topLinePunct w:val="0"/>
        <w:autoSpaceDE/>
        <w:autoSpaceDN/>
        <w:bidi w:val="0"/>
        <w:spacing w:line="600" w:lineRule="exact"/>
        <w:ind w:right="-512" w:rightChars="-244" w:firstLine="280" w:firstLineChars="100"/>
        <w:jc w:val="left"/>
        <w:textAlignment w:val="auto"/>
        <w:rPr>
          <w:rFonts w:hint="eastAsia" w:ascii="宋体" w:hAnsi="宋体" w:eastAsia="宋体" w:cs="宋体"/>
          <w:sz w:val="28"/>
          <w:szCs w:val="28"/>
          <w:lang w:val="zh-CN" w:eastAsia="zh-CN"/>
        </w:rPr>
      </w:pPr>
      <w:r>
        <w:rPr>
          <w:rFonts w:hint="eastAsia" w:ascii="宋体" w:hAnsi="宋体" w:cs="宋体"/>
          <w:sz w:val="28"/>
          <w:szCs w:val="28"/>
          <w:lang w:val="en-US" w:eastAsia="zh-CN"/>
        </w:rPr>
        <w:t>3.1</w:t>
      </w:r>
      <w:r>
        <w:rPr>
          <w:rFonts w:hint="eastAsia" w:ascii="宋体" w:hAnsi="宋体" w:eastAsia="宋体" w:cs="宋体"/>
          <w:sz w:val="28"/>
          <w:szCs w:val="28"/>
          <w:lang w:val="zh-CN" w:eastAsia="zh-CN"/>
        </w:rPr>
        <w:t>支付方式：银行转账</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280" w:firstLineChars="100"/>
        <w:jc w:val="left"/>
        <w:textAlignment w:val="auto"/>
        <w:rPr>
          <w:rFonts w:hint="eastAsia" w:hAnsi="宋体" w:cs="黑体"/>
          <w:bCs/>
          <w:color w:val="EE822F" w:themeColor="accent2"/>
          <w:sz w:val="28"/>
          <w:szCs w:val="28"/>
          <w:lang w:val="en-US" w:eastAsia="zh-CN"/>
          <w14:textFill>
            <w14:solidFill>
              <w14:schemeClr w14:val="accent2"/>
            </w14:solidFill>
          </w14:textFill>
        </w:rPr>
      </w:pPr>
      <w:r>
        <w:rPr>
          <w:rFonts w:hint="eastAsia" w:ascii="宋体" w:cs="宋体"/>
          <w:sz w:val="28"/>
          <w:szCs w:val="28"/>
          <w:lang w:val="en-US" w:eastAsia="zh-CN"/>
        </w:rPr>
        <w:t xml:space="preserve">3.2付款方式 </w:t>
      </w:r>
      <w:r>
        <w:rPr>
          <w:rFonts w:hint="eastAsia" w:ascii="宋体" w:cs="宋体"/>
          <w:color w:val="auto"/>
          <w:sz w:val="28"/>
          <w:szCs w:val="28"/>
          <w:lang w:val="en-US" w:eastAsia="zh-CN"/>
        </w:rPr>
        <w:t>：</w:t>
      </w:r>
      <w:r>
        <w:rPr>
          <w:rFonts w:hint="eastAsia" w:hAnsi="宋体" w:cs="黑体"/>
          <w:bCs/>
          <w:color w:val="auto"/>
          <w:sz w:val="28"/>
          <w:szCs w:val="28"/>
          <w:lang w:val="en-US" w:eastAsia="zh-CN"/>
        </w:rPr>
        <w:t>规划设计方案通过行政规划部门审批后，一次性支付全部费用。</w:t>
      </w:r>
    </w:p>
    <w:p>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240" w:firstLineChars="100"/>
        <w:jc w:val="both"/>
        <w:textAlignment w:val="auto"/>
        <w:outlineLvl w:val="9"/>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4、保险：</w:t>
      </w:r>
    </w:p>
    <w:p>
      <w:pPr>
        <w:keepNext w:val="0"/>
        <w:keepLines w:val="0"/>
        <w:pageBreakBefore w:val="0"/>
        <w:kinsoku/>
        <w:wordWrap/>
        <w:overflowPunct/>
        <w:topLinePunct w:val="0"/>
        <w:autoSpaceDE/>
        <w:autoSpaceDN/>
        <w:bidi w:val="0"/>
        <w:spacing w:line="600" w:lineRule="exact"/>
        <w:ind w:right="-512" w:rightChars="-244" w:firstLine="280" w:firstLineChars="1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项目实施过程中，中标人派驻到项目的人员由中标人负责管理并购买保险，如发生事故（人员意外伤害、死亡或财产损失等），采购人不承担责任。</w:t>
      </w:r>
    </w:p>
    <w:p>
      <w:pPr>
        <w:keepNext w:val="0"/>
        <w:keepLines w:val="0"/>
        <w:pageBreakBefore w:val="0"/>
        <w:widowControl/>
        <w:kinsoku/>
        <w:wordWrap/>
        <w:overflowPunct/>
        <w:topLinePunct w:val="0"/>
        <w:autoSpaceDE/>
        <w:autoSpaceDN/>
        <w:bidi w:val="0"/>
        <w:spacing w:line="600" w:lineRule="exact"/>
        <w:ind w:right="-512" w:rightChars="-244"/>
        <w:jc w:val="left"/>
        <w:textAlignment w:val="auto"/>
        <w:rPr>
          <w:rFonts w:ascii="宋体" w:hAnsi="宋体" w:cs="宋体"/>
          <w:b/>
          <w:sz w:val="28"/>
          <w:szCs w:val="28"/>
        </w:rPr>
      </w:pPr>
      <w:r>
        <w:rPr>
          <w:rFonts w:hint="eastAsia" w:ascii="宋体" w:hAnsi="宋体" w:cs="宋体"/>
          <w:b/>
          <w:sz w:val="28"/>
          <w:szCs w:val="28"/>
          <w:lang w:val="en-US" w:eastAsia="zh-CN"/>
        </w:rPr>
        <w:t>四</w:t>
      </w:r>
      <w:r>
        <w:rPr>
          <w:rFonts w:hint="eastAsia" w:ascii="宋体" w:hAnsi="宋体" w:cs="宋体"/>
          <w:b/>
          <w:sz w:val="28"/>
          <w:szCs w:val="28"/>
        </w:rPr>
        <w:t>、验收标准</w:t>
      </w:r>
    </w:p>
    <w:p>
      <w:pPr>
        <w:keepNext w:val="0"/>
        <w:keepLines w:val="0"/>
        <w:pageBreakBefore w:val="0"/>
        <w:kinsoku/>
        <w:wordWrap/>
        <w:overflowPunct/>
        <w:topLinePunct w:val="0"/>
        <w:autoSpaceDE/>
        <w:autoSpaceDN/>
        <w:bidi w:val="0"/>
        <w:spacing w:line="600" w:lineRule="exact"/>
        <w:ind w:right="-512" w:rightChars="-244" w:firstLine="280" w:firstLineChars="100"/>
        <w:jc w:val="left"/>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1</w:t>
      </w:r>
      <w:r>
        <w:rPr>
          <w:rFonts w:hint="eastAsia" w:ascii="宋体" w:hAnsi="宋体" w:cs="宋体"/>
          <w:sz w:val="28"/>
          <w:szCs w:val="28"/>
          <w:lang w:val="en-US" w:eastAsia="zh-CN"/>
        </w:rPr>
        <w:t>.</w:t>
      </w:r>
      <w:r>
        <w:rPr>
          <w:rFonts w:hint="eastAsia" w:ascii="宋体" w:hAnsi="宋体" w:eastAsia="宋体" w:cs="宋体"/>
          <w:sz w:val="28"/>
          <w:szCs w:val="28"/>
          <w:lang w:val="zh-CN" w:eastAsia="zh-CN"/>
        </w:rPr>
        <w:t>由采购人成立验收小组，按照采购合同的约定对中标人履约情况进行验收。验收时，按照采购合同的约定对每一项技术、服务、安全标准的履约情况进行确认。验收结束后，出具验收书，列明各项标准的验收情况及项目总体评价，由验收双方共同签署；</w:t>
      </w:r>
    </w:p>
    <w:p>
      <w:pPr>
        <w:keepNext w:val="0"/>
        <w:keepLines w:val="0"/>
        <w:pageBreakBefore w:val="0"/>
        <w:kinsoku/>
        <w:wordWrap/>
        <w:overflowPunct/>
        <w:topLinePunct w:val="0"/>
        <w:autoSpaceDE/>
        <w:autoSpaceDN/>
        <w:bidi w:val="0"/>
        <w:spacing w:line="600" w:lineRule="exact"/>
        <w:ind w:right="-512" w:rightChars="-244" w:firstLine="280" w:firstLineChars="100"/>
        <w:jc w:val="left"/>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2</w:t>
      </w:r>
      <w:r>
        <w:rPr>
          <w:rFonts w:hint="eastAsia" w:ascii="宋体" w:hAnsi="宋体" w:cs="宋体"/>
          <w:sz w:val="28"/>
          <w:szCs w:val="28"/>
          <w:lang w:val="en-US" w:eastAsia="zh-CN"/>
        </w:rPr>
        <w:t>.</w:t>
      </w:r>
      <w:r>
        <w:rPr>
          <w:rFonts w:hint="eastAsia" w:ascii="宋体" w:hAnsi="宋体" w:eastAsia="宋体" w:cs="宋体"/>
          <w:sz w:val="28"/>
          <w:szCs w:val="28"/>
          <w:lang w:val="zh-CN" w:eastAsia="zh-CN"/>
        </w:rPr>
        <w:t>按照招标文件要求、投标文件响应和承诺验收；</w:t>
      </w:r>
    </w:p>
    <w:p>
      <w:pPr>
        <w:keepNext w:val="0"/>
        <w:keepLines w:val="0"/>
        <w:pageBreakBefore w:val="0"/>
        <w:kinsoku/>
        <w:wordWrap/>
        <w:overflowPunct/>
        <w:topLinePunct w:val="0"/>
        <w:autoSpaceDE/>
        <w:autoSpaceDN/>
        <w:bidi w:val="0"/>
        <w:spacing w:line="600" w:lineRule="exact"/>
        <w:ind w:right="-512" w:rightChars="-244" w:firstLine="280" w:firstLineChars="100"/>
        <w:jc w:val="left"/>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3</w:t>
      </w:r>
      <w:r>
        <w:rPr>
          <w:rFonts w:hint="eastAsia" w:ascii="宋体" w:hAnsi="宋体" w:cs="宋体"/>
          <w:sz w:val="28"/>
          <w:szCs w:val="28"/>
          <w:lang w:val="en-US" w:eastAsia="zh-CN"/>
        </w:rPr>
        <w:t>.</w:t>
      </w:r>
      <w:r>
        <w:rPr>
          <w:rFonts w:hint="eastAsia" w:ascii="宋体" w:hAnsi="宋体" w:eastAsia="宋体" w:cs="宋体"/>
          <w:sz w:val="28"/>
          <w:szCs w:val="28"/>
          <w:lang w:val="zh-CN" w:eastAsia="zh-CN"/>
        </w:rPr>
        <w:t>按照国家相关标准、行业标准、地方标准或者其他标准、规范验收（与采购标的执行标准一致）。</w:t>
      </w:r>
    </w:p>
    <w:p>
      <w:pPr>
        <w:keepNext w:val="0"/>
        <w:keepLines w:val="0"/>
        <w:pageBreakBefore w:val="0"/>
        <w:kinsoku/>
        <w:wordWrap/>
        <w:overflowPunct/>
        <w:topLinePunct w:val="0"/>
        <w:autoSpaceDE/>
        <w:autoSpaceDN/>
        <w:bidi w:val="0"/>
        <w:spacing w:line="600" w:lineRule="exact"/>
        <w:ind w:right="-512" w:rightChars="-244"/>
        <w:jc w:val="left"/>
        <w:textAlignment w:val="auto"/>
        <w:rPr>
          <w:rFonts w:ascii="宋体" w:hAnsi="宋体" w:cs="宋体"/>
          <w:b/>
          <w:bCs/>
          <w:sz w:val="28"/>
          <w:szCs w:val="28"/>
        </w:rPr>
      </w:pPr>
      <w:r>
        <w:rPr>
          <w:rFonts w:hint="eastAsia" w:ascii="宋体" w:hAnsi="宋体" w:cs="宋体"/>
          <w:b/>
          <w:bCs/>
          <w:sz w:val="28"/>
          <w:szCs w:val="28"/>
          <w:lang w:val="en-US" w:eastAsia="zh-CN"/>
        </w:rPr>
        <w:t>五</w:t>
      </w:r>
      <w:r>
        <w:rPr>
          <w:rFonts w:hint="eastAsia" w:ascii="宋体" w:hAnsi="宋体" w:cs="宋体"/>
          <w:b/>
          <w:bCs/>
          <w:sz w:val="28"/>
          <w:szCs w:val="28"/>
        </w:rPr>
        <w:t>、本项目预算金额：</w:t>
      </w:r>
      <w:r>
        <w:rPr>
          <w:rFonts w:hint="eastAsia" w:ascii="宋体" w:hAnsi="宋体" w:cs="宋体"/>
          <w:b/>
          <w:bCs/>
          <w:color w:val="auto"/>
          <w:sz w:val="28"/>
          <w:szCs w:val="28"/>
          <w:lang w:val="en-US" w:eastAsia="zh-CN"/>
        </w:rPr>
        <w:t>90万元，</w:t>
      </w:r>
      <w:r>
        <w:rPr>
          <w:rFonts w:hint="eastAsia" w:ascii="宋体" w:hAnsi="宋体" w:cs="宋体"/>
          <w:b/>
          <w:bCs/>
          <w:sz w:val="28"/>
          <w:szCs w:val="28"/>
        </w:rPr>
        <w:t>超出预算金额的磋商响应无效。</w:t>
      </w:r>
    </w:p>
    <w:p>
      <w:pPr>
        <w:pageBreakBefore/>
        <w:autoSpaceDE w:val="0"/>
        <w:autoSpaceDN w:val="0"/>
        <w:adjustRightInd w:val="0"/>
        <w:jc w:val="center"/>
        <w:outlineLvl w:val="0"/>
        <w:rPr>
          <w:rFonts w:hint="eastAsia" w:ascii="宋体" w:hAnsi="宋体" w:cs="宋体"/>
          <w:b/>
          <w:kern w:val="0"/>
          <w:sz w:val="36"/>
          <w:szCs w:val="36"/>
        </w:rPr>
      </w:pPr>
      <w:r>
        <w:rPr>
          <w:rFonts w:hint="eastAsia" w:ascii="宋体" w:hAnsi="宋体" w:cs="宋体"/>
          <w:b/>
          <w:kern w:val="0"/>
          <w:sz w:val="36"/>
          <w:szCs w:val="36"/>
        </w:rPr>
        <w:t>第三章 供应商须知前附表</w:t>
      </w:r>
    </w:p>
    <w:p>
      <w:pPr>
        <w:pStyle w:val="20"/>
      </w:pPr>
    </w:p>
    <w:p>
      <w:pPr>
        <w:autoSpaceDE w:val="0"/>
        <w:autoSpaceDN w:val="0"/>
        <w:adjustRightInd w:val="0"/>
        <w:spacing w:line="360" w:lineRule="auto"/>
        <w:ind w:right="-11"/>
        <w:jc w:val="left"/>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sz w:val="24"/>
          <w:szCs w:val="24"/>
        </w:rPr>
        <w:t>磋商文件中凡标有★条款均为实质性要求条款，响应文件须完全响应，未实质响应的，按照无效投标处理。</w:t>
      </w:r>
    </w:p>
    <w:tbl>
      <w:tblPr>
        <w:tblStyle w:val="15"/>
        <w:tblW w:w="9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2268"/>
        <w:gridCol w:w="6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序号</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条款名称</w:t>
            </w:r>
          </w:p>
        </w:tc>
        <w:tc>
          <w:tcPr>
            <w:tcW w:w="6739" w:type="dxa"/>
            <w:vAlign w:val="center"/>
          </w:tcPr>
          <w:p>
            <w:pPr>
              <w:autoSpaceDE w:val="0"/>
              <w:autoSpaceDN w:val="0"/>
              <w:adjustRightInd w:val="0"/>
              <w:spacing w:line="360" w:lineRule="auto"/>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综合</w:t>
            </w:r>
            <w:r>
              <w:rPr>
                <w:rFonts w:hint="eastAsia" w:asciiTheme="minorEastAsia" w:hAnsiTheme="minorEastAsia" w:eastAsiaTheme="minorEastAsia" w:cstheme="minorEastAsia"/>
                <w:b/>
                <w:sz w:val="24"/>
                <w:szCs w:val="24"/>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268" w:type="dxa"/>
            <w:vAlign w:val="center"/>
          </w:tcPr>
          <w:p>
            <w:pPr>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采购项目</w:t>
            </w:r>
          </w:p>
        </w:tc>
        <w:tc>
          <w:tcPr>
            <w:tcW w:w="6739" w:type="dxa"/>
          </w:tcPr>
          <w:p>
            <w:pPr>
              <w:spacing w:line="360" w:lineRule="auto"/>
              <w:jc w:val="left"/>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项目名称：</w:t>
            </w:r>
            <w:r>
              <w:rPr>
                <w:rFonts w:hint="eastAsia" w:asciiTheme="minorEastAsia" w:hAnsiTheme="minorEastAsia" w:eastAsiaTheme="minorEastAsia" w:cstheme="minorEastAsia"/>
                <w:bCs/>
                <w:sz w:val="24"/>
                <w:szCs w:val="24"/>
                <w:lang w:val="zh-CN" w:eastAsia="zh-CN"/>
              </w:rPr>
              <w:t>DQG-1地块和DQG-2地块规划设计项目</w:t>
            </w:r>
          </w:p>
          <w:p>
            <w:pPr>
              <w:spacing w:line="360" w:lineRule="auto"/>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sz w:val="24"/>
                <w:szCs w:val="24"/>
              </w:rPr>
              <w:t>项目</w:t>
            </w:r>
            <w:r>
              <w:rPr>
                <w:rFonts w:hint="eastAsia" w:asciiTheme="minorEastAsia" w:hAnsiTheme="minorEastAsia" w:eastAsiaTheme="minorEastAsia" w:cstheme="minorEastAsia"/>
                <w:color w:val="000000" w:themeColor="text1"/>
                <w:sz w:val="24"/>
                <w:szCs w:val="24"/>
                <w14:textFill>
                  <w14:solidFill>
                    <w14:schemeClr w14:val="tx1"/>
                  </w14:solidFill>
                </w14:textFill>
              </w:rPr>
              <w:t>编号：</w:t>
            </w:r>
            <w:r>
              <w:rPr>
                <w:rFonts w:hint="eastAsia" w:asciiTheme="minorEastAsia" w:hAnsiTheme="minorEastAsia" w:eastAsiaTheme="minorEastAsia" w:cstheme="minorEastAsia"/>
                <w:color w:val="EE822F" w:themeColor="accent2"/>
                <w:sz w:val="24"/>
                <w:szCs w:val="24"/>
                <w:lang w:val="en-US" w:eastAsia="zh-CN"/>
                <w14:textFill>
                  <w14:solidFill>
                    <w14:schemeClr w14:val="accent2"/>
                  </w14:solidFill>
                </w14:textFill>
              </w:rPr>
              <w:t>RKGL-2023</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Cs/>
                <w:sz w:val="24"/>
                <w:szCs w:val="24"/>
                <w:lang w:val="zh-CN"/>
              </w:rPr>
              <w:t>项目内容：</w:t>
            </w:r>
            <w:r>
              <w:rPr>
                <w:rFonts w:hint="eastAsia" w:asciiTheme="minorEastAsia" w:hAnsiTheme="minorEastAsia" w:eastAsiaTheme="minorEastAsia" w:cstheme="minorEastAsia"/>
                <w:bCs/>
                <w:sz w:val="24"/>
                <w:szCs w:val="24"/>
                <w:lang w:val="en-US" w:eastAsia="zh-CN"/>
              </w:rPr>
              <w:t>详见磋商文件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采购人</w:t>
            </w:r>
          </w:p>
        </w:tc>
        <w:tc>
          <w:tcPr>
            <w:tcW w:w="6739" w:type="dxa"/>
            <w:vAlign w:val="center"/>
          </w:tcPr>
          <w:p>
            <w:pPr>
              <w:spacing w:line="360" w:lineRule="auto"/>
              <w:ind w:right="-512" w:rightChars="-244"/>
              <w:jc w:val="left"/>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rPr>
              <w:t>名称：</w:t>
            </w:r>
            <w:r>
              <w:rPr>
                <w:rFonts w:hint="eastAsia" w:asciiTheme="minorEastAsia" w:hAnsiTheme="minorEastAsia" w:eastAsiaTheme="minorEastAsia" w:cstheme="minorEastAsia"/>
                <w:bCs/>
                <w:sz w:val="24"/>
                <w:szCs w:val="24"/>
                <w:lang w:eastAsia="zh-CN"/>
              </w:rPr>
              <w:t>许昌市市投城市发展集团有限公司</w:t>
            </w:r>
          </w:p>
          <w:p>
            <w:pPr>
              <w:spacing w:line="360" w:lineRule="auto"/>
              <w:ind w:right="-512" w:rightChars="-244"/>
              <w:jc w:val="left"/>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rPr>
              <w:t>联系方式：</w:t>
            </w:r>
            <w:r>
              <w:rPr>
                <w:rFonts w:hint="eastAsia" w:asciiTheme="minorEastAsia" w:hAnsiTheme="minorEastAsia" w:eastAsiaTheme="minorEastAsia" w:cstheme="minorEastAsia"/>
                <w:bCs/>
                <w:sz w:val="24"/>
                <w:szCs w:val="24"/>
                <w:lang w:eastAsia="zh-CN"/>
              </w:rPr>
              <w:t>李先生</w:t>
            </w:r>
          </w:p>
          <w:p>
            <w:pPr>
              <w:spacing w:line="360" w:lineRule="auto"/>
              <w:ind w:right="-512" w:rightChars="-244"/>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联系电话：</w:t>
            </w:r>
            <w:r>
              <w:rPr>
                <w:rFonts w:hint="eastAsia" w:asciiTheme="minorEastAsia" w:hAnsiTheme="minorEastAsia" w:eastAsiaTheme="minorEastAsia" w:cstheme="minorEastAsia"/>
                <w:bCs/>
                <w:sz w:val="24"/>
                <w:szCs w:val="24"/>
                <w:lang w:eastAsia="zh-CN"/>
              </w:rPr>
              <w:t>0374-2960311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代理机构</w:t>
            </w:r>
          </w:p>
        </w:tc>
        <w:tc>
          <w:tcPr>
            <w:tcW w:w="6739" w:type="dxa"/>
            <w:vAlign w:val="center"/>
          </w:tcPr>
          <w:p>
            <w:pPr>
              <w:keepNext w:val="0"/>
              <w:keepLines w:val="0"/>
              <w:pageBreakBefore w:val="0"/>
              <w:kinsoku/>
              <w:wordWrap/>
              <w:overflowPunct/>
              <w:autoSpaceDE w:val="0"/>
              <w:autoSpaceDN w:val="0"/>
              <w:bidi w:val="0"/>
              <w:adjustRightInd w:val="0"/>
              <w:snapToGrid/>
              <w:spacing w:line="360" w:lineRule="exact"/>
              <w:jc w:val="left"/>
              <w:rPr>
                <w:rFonts w:hint="eastAsia" w:cs="仿宋_GB2312" w:asciiTheme="minorEastAsia" w:hAnsiTheme="minorEastAsia" w:eastAsiaTheme="minorEastAsia"/>
                <w:color w:val="auto"/>
                <w:sz w:val="24"/>
                <w:szCs w:val="24"/>
                <w:lang w:eastAsia="zh-CN"/>
              </w:rPr>
            </w:pPr>
            <w:r>
              <w:rPr>
                <w:rFonts w:hint="eastAsia" w:cs="仿宋_GB2312" w:asciiTheme="minorEastAsia" w:hAnsiTheme="minorEastAsia"/>
                <w:color w:val="auto"/>
                <w:sz w:val="24"/>
                <w:szCs w:val="24"/>
              </w:rPr>
              <w:t>名称：</w:t>
            </w:r>
            <w:r>
              <w:rPr>
                <w:rFonts w:hint="eastAsia" w:cs="仿宋_GB2312" w:asciiTheme="minorEastAsia" w:hAnsiTheme="minorEastAsia"/>
                <w:color w:val="auto"/>
                <w:sz w:val="24"/>
                <w:szCs w:val="24"/>
                <w:lang w:eastAsia="zh-CN"/>
              </w:rPr>
              <w:t>河南瑞珂工程管理有限公司</w:t>
            </w:r>
          </w:p>
          <w:p>
            <w:pPr>
              <w:keepNext w:val="0"/>
              <w:keepLines w:val="0"/>
              <w:pageBreakBefore w:val="0"/>
              <w:kinsoku/>
              <w:wordWrap/>
              <w:overflowPunct/>
              <w:autoSpaceDE w:val="0"/>
              <w:autoSpaceDN w:val="0"/>
              <w:bidi w:val="0"/>
              <w:adjustRightInd w:val="0"/>
              <w:snapToGrid/>
              <w:spacing w:line="360" w:lineRule="exact"/>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联系人：</w:t>
            </w:r>
            <w:r>
              <w:rPr>
                <w:rFonts w:hint="eastAsia" w:cs="仿宋_GB2312" w:asciiTheme="minorEastAsia" w:hAnsiTheme="minorEastAsia"/>
                <w:color w:val="auto"/>
                <w:sz w:val="24"/>
                <w:szCs w:val="24"/>
                <w:lang w:val="en-US" w:eastAsia="zh-CN"/>
              </w:rPr>
              <w:t>刘女士</w:t>
            </w:r>
            <w:r>
              <w:rPr>
                <w:rFonts w:hint="eastAsia" w:cs="仿宋_GB2312" w:asciiTheme="minorEastAsia" w:hAnsiTheme="minorEastAsia"/>
                <w:color w:val="auto"/>
                <w:sz w:val="24"/>
                <w:szCs w:val="24"/>
              </w:rPr>
              <w:t xml:space="preserve">            </w:t>
            </w:r>
          </w:p>
          <w:p>
            <w:pPr>
              <w:spacing w:line="360" w:lineRule="auto"/>
              <w:jc w:val="left"/>
              <w:rPr>
                <w:rFonts w:hint="eastAsia" w:asciiTheme="minorEastAsia" w:hAnsiTheme="minorEastAsia" w:eastAsiaTheme="minorEastAsia" w:cstheme="minorEastAsia"/>
                <w:bCs/>
                <w:sz w:val="24"/>
                <w:szCs w:val="24"/>
                <w:lang w:val="en-US" w:eastAsia="zh-CN"/>
              </w:rPr>
            </w:pPr>
            <w:r>
              <w:rPr>
                <w:rFonts w:hint="eastAsia" w:cs="仿宋_GB2312" w:asciiTheme="minorEastAsia" w:hAnsiTheme="minorEastAsia"/>
                <w:color w:val="auto"/>
                <w:sz w:val="24"/>
                <w:szCs w:val="24"/>
              </w:rPr>
              <w:t>电话：</w:t>
            </w:r>
            <w:r>
              <w:rPr>
                <w:rFonts w:hint="eastAsia" w:cs="仿宋_GB2312" w:asciiTheme="minorEastAsia" w:hAnsiTheme="minorEastAsia"/>
                <w:color w:val="auto"/>
                <w:sz w:val="24"/>
                <w:szCs w:val="24"/>
                <w:lang w:eastAsia="zh-CN"/>
              </w:rPr>
              <w:t>18337476877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p>
        </w:tc>
        <w:tc>
          <w:tcPr>
            <w:tcW w:w="2268" w:type="dxa"/>
            <w:vAlign w:val="center"/>
          </w:tcPr>
          <w:p>
            <w:pPr>
              <w:spacing w:line="360" w:lineRule="auto"/>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采购方式</w:t>
            </w:r>
          </w:p>
        </w:tc>
        <w:tc>
          <w:tcPr>
            <w:tcW w:w="6739" w:type="dxa"/>
            <w:vAlign w:val="center"/>
          </w:tcPr>
          <w:p>
            <w:pPr>
              <w:spacing w:line="360" w:lineRule="auto"/>
              <w:rPr>
                <w:rFonts w:hint="eastAsia" w:cs="仿宋_GB2312" w:asciiTheme="minorEastAsia" w:hAnsiTheme="minorEastAsia"/>
                <w:color w:val="auto"/>
                <w:sz w:val="24"/>
                <w:szCs w:val="24"/>
              </w:rPr>
            </w:pPr>
            <w:r>
              <w:rPr>
                <w:rFonts w:hint="eastAsia" w:asciiTheme="minorEastAsia" w:hAnsiTheme="minorEastAsia" w:eastAsiaTheme="minorEastAsia" w:cstheme="minorEastAsia"/>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p>
        </w:tc>
        <w:tc>
          <w:tcPr>
            <w:tcW w:w="2268" w:type="dxa"/>
            <w:vAlign w:val="center"/>
          </w:tcPr>
          <w:p>
            <w:pPr>
              <w:spacing w:line="360" w:lineRule="auto"/>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质量要求</w:t>
            </w:r>
          </w:p>
        </w:tc>
        <w:tc>
          <w:tcPr>
            <w:tcW w:w="6739" w:type="dxa"/>
            <w:vAlign w:val="center"/>
          </w:tcPr>
          <w:p>
            <w:pPr>
              <w:spacing w:line="360" w:lineRule="auto"/>
              <w:rPr>
                <w:rFonts w:hint="eastAsia" w:cs="仿宋_GB2312" w:asciiTheme="minorEastAsia" w:hAnsiTheme="minorEastAsia"/>
                <w:color w:val="auto"/>
                <w:sz w:val="24"/>
                <w:szCs w:val="24"/>
              </w:rPr>
            </w:pPr>
            <w:r>
              <w:rPr>
                <w:rFonts w:hint="eastAsia" w:asciiTheme="minorEastAsia" w:hAnsiTheme="minorEastAsia" w:eastAsiaTheme="minorEastAsia" w:cstheme="minorEastAsia"/>
                <w:bCs/>
                <w:sz w:val="24"/>
                <w:szCs w:val="24"/>
              </w:rPr>
              <w:t>达到现行国家、行业、项目所在地规范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w:t>
            </w:r>
          </w:p>
        </w:tc>
        <w:tc>
          <w:tcPr>
            <w:tcW w:w="2268" w:type="dxa"/>
            <w:vAlign w:val="center"/>
          </w:tcPr>
          <w:p>
            <w:pPr>
              <w:spacing w:line="360" w:lineRule="auto"/>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设计周期</w:t>
            </w:r>
          </w:p>
        </w:tc>
        <w:tc>
          <w:tcPr>
            <w:tcW w:w="6739" w:type="dxa"/>
            <w:vAlign w:val="center"/>
          </w:tcPr>
          <w:p>
            <w:pPr>
              <w:spacing w:line="360" w:lineRule="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3</w:t>
            </w:r>
            <w:r>
              <w:rPr>
                <w:rFonts w:hint="eastAsia" w:asciiTheme="minorEastAsia" w:hAnsiTheme="minorEastAsia" w:eastAsiaTheme="minorEastAsia" w:cstheme="minorEastAsia"/>
                <w:bCs/>
                <w:sz w:val="24"/>
                <w:szCs w:val="24"/>
              </w:rPr>
              <w:t>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p>
        </w:tc>
        <w:tc>
          <w:tcPr>
            <w:tcW w:w="2268" w:type="dxa"/>
            <w:vAlign w:val="center"/>
          </w:tcPr>
          <w:p>
            <w:pPr>
              <w:autoSpaceDE w:val="0"/>
              <w:autoSpaceDN w:val="0"/>
              <w:adjustRightInd w:val="0"/>
              <w:spacing w:line="360" w:lineRule="auto"/>
              <w:ind w:right="-11"/>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★供应商资格</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符合《政府采购法》第二十二条规定</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1．具有独立承担民事责任的能力； </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2．具有良好的商业信誉和健全的财务会计制度； </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3．具有履行合同所必需的设备和专业技术能力； </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4．具有依法缴纳税收和社会保障资金的良好记录； </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5．参加政府采购活动前三年内，在经营活动中没有重大违法记录；</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供应商在投标时，提供《</w:t>
            </w:r>
            <w:r>
              <w:rPr>
                <w:rFonts w:hint="eastAsia" w:asciiTheme="minorEastAsia" w:hAnsiTheme="minorEastAsia" w:eastAsiaTheme="minorEastAsia" w:cstheme="minorEastAsia"/>
                <w:sz w:val="24"/>
                <w:szCs w:val="24"/>
                <w:lang w:eastAsia="zh-CN"/>
              </w:rPr>
              <w:t>许昌市政府采购供应商信用承诺函</w:t>
            </w:r>
            <w:r>
              <w:rPr>
                <w:rFonts w:hint="eastAsia" w:asciiTheme="minorEastAsia" w:hAnsiTheme="minorEastAsia" w:eastAsiaTheme="minorEastAsia" w:cstheme="minorEastAsia"/>
                <w:sz w:val="24"/>
                <w:szCs w:val="24"/>
              </w:rPr>
              <w:t>》（详见磋商文件第八章3.</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格式），无需再提交上述证明材料。</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采购人有权在签订合同前要求中标供应商提供相关证明材料以核实中标供应商承诺事项的真实性。</w:t>
            </w:r>
          </w:p>
          <w:p>
            <w:pPr>
              <w:autoSpaceDE w:val="0"/>
              <w:autoSpaceDN w:val="0"/>
              <w:spacing w:line="360" w:lineRule="auto"/>
              <w:contextualSpacing/>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供应商对信用承诺内容的真实性、合法性、有效性负责。如作出虚假信用承诺，视同为“提供虚假材料谋取中标”的违法行为。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8</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Cs/>
                <w:sz w:val="24"/>
                <w:szCs w:val="24"/>
                <w:lang w:val="zh-CN"/>
              </w:rPr>
              <w:t>联合体投标</w:t>
            </w:r>
          </w:p>
        </w:tc>
        <w:tc>
          <w:tcPr>
            <w:tcW w:w="6739" w:type="dxa"/>
            <w:vAlign w:val="center"/>
          </w:tcPr>
          <w:p>
            <w:pPr>
              <w:autoSpaceDE w:val="0"/>
              <w:autoSpaceDN w:val="0"/>
              <w:spacing w:line="360" w:lineRule="auto"/>
              <w:ind w:right="-11"/>
              <w:contextualSpacing/>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本项目</w:t>
            </w:r>
            <w:r>
              <w:rPr>
                <w:rFonts w:hint="eastAsia" w:asciiTheme="minorEastAsia" w:hAnsiTheme="minorEastAsia" w:eastAsiaTheme="minorEastAsia" w:cstheme="minorEastAsia"/>
                <w:bCs/>
                <w:sz w:val="24"/>
                <w:szCs w:val="24"/>
                <w:lang w:val="zh-CN"/>
              </w:rPr>
              <w:t>☑</w:t>
            </w:r>
            <w:r>
              <w:rPr>
                <w:rFonts w:hint="eastAsia" w:asciiTheme="minorEastAsia" w:hAnsiTheme="minorEastAsia" w:eastAsiaTheme="minorEastAsia" w:cstheme="minorEastAsia"/>
                <w:bCs/>
                <w:sz w:val="24"/>
                <w:szCs w:val="24"/>
              </w:rPr>
              <w:t>不接受</w:t>
            </w:r>
            <w:r>
              <w:rPr>
                <w:rFonts w:hint="eastAsia" w:asciiTheme="minorEastAsia" w:hAnsiTheme="minorEastAsia" w:eastAsiaTheme="minorEastAsia" w:cstheme="minorEastAsia"/>
                <w:bCs/>
                <w:sz w:val="24"/>
                <w:szCs w:val="24"/>
                <w:lang w:val="zh-CN"/>
              </w:rPr>
              <w:fldChar w:fldCharType="begin"/>
            </w:r>
            <w:r>
              <w:rPr>
                <w:rFonts w:hint="eastAsia" w:asciiTheme="minorEastAsia" w:hAnsiTheme="minorEastAsia" w:eastAsiaTheme="minorEastAsia" w:cstheme="minorEastAsia"/>
                <w:bCs/>
                <w:sz w:val="24"/>
                <w:szCs w:val="24"/>
                <w:lang w:val="zh-CN"/>
              </w:rPr>
              <w:instrText xml:space="preserve">eq \o\ac(</w:instrText>
            </w:r>
            <w:r>
              <w:rPr>
                <w:rFonts w:hint="eastAsia" w:asciiTheme="minorEastAsia" w:hAnsiTheme="minorEastAsia" w:eastAsiaTheme="minorEastAsia" w:cstheme="minorEastAsia"/>
                <w:bCs/>
                <w:position w:val="-4"/>
                <w:sz w:val="36"/>
                <w:szCs w:val="24"/>
                <w:lang w:val="zh-CN"/>
              </w:rPr>
              <w:instrText xml:space="preserve">□</w:instrText>
            </w:r>
            <w:r>
              <w:rPr>
                <w:rFonts w:hint="eastAsia" w:asciiTheme="minorEastAsia" w:hAnsiTheme="minorEastAsia" w:eastAsiaTheme="minorEastAsia" w:cstheme="minorEastAsia"/>
                <w:bCs/>
                <w:sz w:val="24"/>
                <w:szCs w:val="24"/>
                <w:lang w:val="zh-CN"/>
              </w:rPr>
              <w:instrText xml:space="preserve">)</w:instrText>
            </w:r>
            <w:r>
              <w:rPr>
                <w:rFonts w:hint="eastAsia" w:asciiTheme="minorEastAsia" w:hAnsiTheme="minorEastAsia" w:eastAsiaTheme="minorEastAsia" w:cstheme="minorEastAsia"/>
                <w:bCs/>
                <w:sz w:val="24"/>
                <w:szCs w:val="24"/>
                <w:lang w:val="zh-CN"/>
              </w:rPr>
              <w:fldChar w:fldCharType="end"/>
            </w:r>
            <w:r>
              <w:rPr>
                <w:rFonts w:hint="eastAsia" w:asciiTheme="minorEastAsia" w:hAnsiTheme="minorEastAsia" w:eastAsiaTheme="minorEastAsia" w:cstheme="minorEastAsia"/>
                <w:bCs/>
                <w:sz w:val="24"/>
                <w:szCs w:val="24"/>
                <w:lang w:val="zh-CN"/>
              </w:rPr>
              <w:t>接受</w:t>
            </w:r>
            <w:r>
              <w:rPr>
                <w:rFonts w:hint="eastAsia" w:asciiTheme="minorEastAsia" w:hAnsiTheme="minorEastAsia" w:eastAsiaTheme="minorEastAsia" w:cstheme="minorEastAsia"/>
                <w:bCs/>
                <w:sz w:val="24"/>
                <w:szCs w:val="24"/>
              </w:rPr>
              <w:t>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9</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Cs/>
                <w:sz w:val="24"/>
                <w:szCs w:val="24"/>
                <w:lang w:val="zh-CN"/>
              </w:rPr>
              <w:t>最高限价</w:t>
            </w:r>
          </w:p>
        </w:tc>
        <w:tc>
          <w:tcPr>
            <w:tcW w:w="6739" w:type="dxa"/>
            <w:vAlign w:val="center"/>
          </w:tcPr>
          <w:p>
            <w:pPr>
              <w:autoSpaceDE w:val="0"/>
              <w:autoSpaceDN w:val="0"/>
              <w:spacing w:line="360" w:lineRule="auto"/>
              <w:ind w:right="-11"/>
              <w:contextualSpacing/>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Cs/>
                <w:color w:val="auto"/>
                <w:sz w:val="24"/>
                <w:szCs w:val="24"/>
                <w:lang w:val="en-US" w:eastAsia="zh-CN"/>
              </w:rPr>
              <w:t>90万</w:t>
            </w:r>
            <w:r>
              <w:rPr>
                <w:rFonts w:hint="eastAsia" w:asciiTheme="minorEastAsia" w:hAnsiTheme="minorEastAsia" w:eastAsiaTheme="minorEastAsia" w:cstheme="minorEastAsia"/>
                <w:bCs/>
                <w:color w:val="auto"/>
                <w:sz w:val="24"/>
                <w:szCs w:val="24"/>
              </w:rPr>
              <w:t>元，</w:t>
            </w:r>
            <w:r>
              <w:rPr>
                <w:rFonts w:hint="eastAsia" w:asciiTheme="minorEastAsia" w:hAnsiTheme="minorEastAsia" w:eastAsiaTheme="minorEastAsia" w:cstheme="minorEastAsia"/>
                <w:b/>
                <w:color w:val="auto"/>
                <w:sz w:val="24"/>
                <w:szCs w:val="24"/>
              </w:rPr>
              <w:t>超出最</w:t>
            </w:r>
            <w:r>
              <w:rPr>
                <w:rFonts w:hint="eastAsia" w:asciiTheme="minorEastAsia" w:hAnsiTheme="minorEastAsia" w:eastAsiaTheme="minorEastAsia" w:cstheme="minorEastAsia"/>
                <w:b/>
                <w:sz w:val="24"/>
                <w:szCs w:val="24"/>
              </w:rPr>
              <w:t>高限价的投标无效。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现场考察</w:t>
            </w:r>
          </w:p>
        </w:tc>
        <w:tc>
          <w:tcPr>
            <w:tcW w:w="6739" w:type="dxa"/>
            <w:vAlign w:val="center"/>
          </w:tcPr>
          <w:p>
            <w:pPr>
              <w:autoSpaceDE w:val="0"/>
              <w:autoSpaceDN w:val="0"/>
              <w:spacing w:line="360" w:lineRule="auto"/>
              <w:contextualSpacing/>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b/>
                <w:kern w:val="0"/>
                <w:sz w:val="24"/>
                <w:szCs w:val="24"/>
                <w:lang w:val="zh-CN"/>
              </w:rPr>
              <w:fldChar w:fldCharType="begin"/>
            </w:r>
            <w:r>
              <w:rPr>
                <w:rFonts w:hint="eastAsia" w:asciiTheme="minorEastAsia" w:hAnsiTheme="minorEastAsia" w:eastAsiaTheme="minorEastAsia" w:cstheme="minorEastAsia"/>
                <w:b/>
                <w:kern w:val="0"/>
                <w:sz w:val="24"/>
                <w:szCs w:val="24"/>
                <w:lang w:val="zh-CN"/>
              </w:rPr>
              <w:instrText xml:space="preserve">eq \o\ac(</w:instrText>
            </w:r>
            <w:r>
              <w:rPr>
                <w:rFonts w:hint="eastAsia" w:asciiTheme="minorEastAsia" w:hAnsiTheme="minorEastAsia" w:eastAsiaTheme="minorEastAsia" w:cstheme="minorEastAsia"/>
                <w:b/>
                <w:kern w:val="0"/>
                <w:position w:val="-4"/>
                <w:sz w:val="36"/>
                <w:szCs w:val="24"/>
                <w:lang w:val="zh-CN"/>
              </w:rPr>
              <w:instrText xml:space="preserve">□</w:instrText>
            </w:r>
            <w:r>
              <w:rPr>
                <w:rFonts w:hint="eastAsia" w:asciiTheme="minorEastAsia" w:hAnsiTheme="minorEastAsia" w:eastAsiaTheme="minorEastAsia" w:cstheme="minorEastAsia"/>
                <w:b/>
                <w:kern w:val="0"/>
                <w:sz w:val="24"/>
                <w:szCs w:val="24"/>
                <w:lang w:val="zh-CN"/>
              </w:rPr>
              <w:instrText xml:space="preserve">,√)</w:instrText>
            </w:r>
            <w:r>
              <w:rPr>
                <w:rFonts w:hint="eastAsia" w:asciiTheme="minorEastAsia" w:hAnsiTheme="minorEastAsia" w:eastAsiaTheme="minorEastAsia" w:cstheme="minorEastAsia"/>
                <w:b/>
                <w:kern w:val="0"/>
                <w:sz w:val="24"/>
                <w:szCs w:val="24"/>
                <w:lang w:val="zh-CN"/>
              </w:rPr>
              <w:fldChar w:fldCharType="end"/>
            </w:r>
            <w:r>
              <w:rPr>
                <w:rFonts w:hint="eastAsia" w:asciiTheme="minorEastAsia" w:hAnsiTheme="minorEastAsia" w:eastAsiaTheme="minorEastAsia" w:cstheme="minorEastAsia"/>
                <w:sz w:val="24"/>
                <w:szCs w:val="24"/>
                <w:lang w:val="zh-CN"/>
              </w:rPr>
              <w:t>不组织</w:t>
            </w:r>
          </w:p>
          <w:p>
            <w:pPr>
              <w:autoSpaceDE w:val="0"/>
              <w:autoSpaceDN w:val="0"/>
              <w:spacing w:line="360" w:lineRule="auto"/>
              <w:contextualSpacing/>
              <w:jc w:val="left"/>
              <w:rPr>
                <w:rFonts w:hint="eastAsia" w:asciiTheme="minorEastAsia" w:hAnsiTheme="minorEastAsia" w:eastAsiaTheme="minorEastAsia" w:cstheme="minorEastAsia"/>
                <w:bCs/>
                <w:color w:val="0000FF"/>
                <w:sz w:val="24"/>
                <w:szCs w:val="24"/>
                <w:lang w:val="zh-CN"/>
              </w:rPr>
            </w:pPr>
            <w:r>
              <w:rPr>
                <w:rFonts w:hint="eastAsia" w:asciiTheme="minorEastAsia" w:hAnsiTheme="minorEastAsia" w:eastAsiaTheme="minorEastAsia" w:cstheme="minorEastAsia"/>
                <w:sz w:val="24"/>
                <w:szCs w:val="24"/>
                <w:lang w:val="zh-CN"/>
              </w:rPr>
              <w:t>□组织，时间：      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11</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磋商前答疑会</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b/>
                <w:kern w:val="0"/>
                <w:sz w:val="24"/>
                <w:szCs w:val="24"/>
                <w:lang w:val="zh-CN"/>
              </w:rPr>
              <w:fldChar w:fldCharType="begin"/>
            </w:r>
            <w:r>
              <w:rPr>
                <w:rFonts w:hint="eastAsia" w:asciiTheme="minorEastAsia" w:hAnsiTheme="minorEastAsia" w:eastAsiaTheme="minorEastAsia" w:cstheme="minorEastAsia"/>
                <w:b/>
                <w:kern w:val="0"/>
                <w:sz w:val="24"/>
                <w:szCs w:val="24"/>
                <w:lang w:val="zh-CN"/>
              </w:rPr>
              <w:instrText xml:space="preserve">eq \o\ac(</w:instrText>
            </w:r>
            <w:r>
              <w:rPr>
                <w:rFonts w:hint="eastAsia" w:asciiTheme="minorEastAsia" w:hAnsiTheme="minorEastAsia" w:eastAsiaTheme="minorEastAsia" w:cstheme="minorEastAsia"/>
                <w:b/>
                <w:kern w:val="0"/>
                <w:position w:val="-4"/>
                <w:sz w:val="36"/>
                <w:szCs w:val="24"/>
                <w:lang w:val="zh-CN"/>
              </w:rPr>
              <w:instrText xml:space="preserve">□</w:instrText>
            </w:r>
            <w:r>
              <w:rPr>
                <w:rFonts w:hint="eastAsia" w:asciiTheme="minorEastAsia" w:hAnsiTheme="minorEastAsia" w:eastAsiaTheme="minorEastAsia" w:cstheme="minorEastAsia"/>
                <w:b/>
                <w:kern w:val="0"/>
                <w:sz w:val="24"/>
                <w:szCs w:val="24"/>
                <w:lang w:val="zh-CN"/>
              </w:rPr>
              <w:instrText xml:space="preserve">,√)</w:instrText>
            </w:r>
            <w:r>
              <w:rPr>
                <w:rFonts w:hint="eastAsia" w:asciiTheme="minorEastAsia" w:hAnsiTheme="minorEastAsia" w:eastAsiaTheme="minorEastAsia" w:cstheme="minorEastAsia"/>
                <w:b/>
                <w:kern w:val="0"/>
                <w:sz w:val="24"/>
                <w:szCs w:val="24"/>
                <w:lang w:val="zh-CN"/>
              </w:rPr>
              <w:fldChar w:fldCharType="end"/>
            </w:r>
            <w:r>
              <w:rPr>
                <w:rFonts w:hint="eastAsia" w:asciiTheme="minorEastAsia" w:hAnsiTheme="minorEastAsia" w:eastAsiaTheme="minorEastAsia" w:cstheme="minorEastAsia"/>
                <w:bCs/>
                <w:sz w:val="24"/>
                <w:szCs w:val="24"/>
                <w:lang w:val="zh-CN"/>
              </w:rPr>
              <w:t>不召开</w:t>
            </w:r>
          </w:p>
          <w:p>
            <w:pPr>
              <w:autoSpaceDE w:val="0"/>
              <w:autoSpaceDN w:val="0"/>
              <w:adjustRightInd w:val="0"/>
              <w:spacing w:line="360" w:lineRule="auto"/>
              <w:jc w:val="left"/>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□召开，时间：      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12</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进口产品参与</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kern w:val="0"/>
                <w:sz w:val="24"/>
                <w:szCs w:val="24"/>
                <w:lang w:val="zh-CN"/>
              </w:rPr>
              <w:fldChar w:fldCharType="begin"/>
            </w:r>
            <w:r>
              <w:rPr>
                <w:rFonts w:hint="eastAsia" w:asciiTheme="minorEastAsia" w:hAnsiTheme="minorEastAsia" w:eastAsiaTheme="minorEastAsia" w:cstheme="minorEastAsia"/>
                <w:b/>
                <w:kern w:val="0"/>
                <w:sz w:val="24"/>
                <w:szCs w:val="24"/>
                <w:lang w:val="zh-CN"/>
              </w:rPr>
              <w:instrText xml:space="preserve">eq \o\ac(</w:instrText>
            </w:r>
            <w:r>
              <w:rPr>
                <w:rFonts w:hint="eastAsia" w:asciiTheme="minorEastAsia" w:hAnsiTheme="minorEastAsia" w:eastAsiaTheme="minorEastAsia" w:cstheme="minorEastAsia"/>
                <w:b/>
                <w:kern w:val="0"/>
                <w:position w:val="-4"/>
                <w:sz w:val="36"/>
                <w:szCs w:val="24"/>
                <w:lang w:val="zh-CN"/>
              </w:rPr>
              <w:instrText xml:space="preserve">□</w:instrText>
            </w:r>
            <w:r>
              <w:rPr>
                <w:rFonts w:hint="eastAsia" w:asciiTheme="minorEastAsia" w:hAnsiTheme="minorEastAsia" w:eastAsiaTheme="minorEastAsia" w:cstheme="minorEastAsia"/>
                <w:b/>
                <w:kern w:val="0"/>
                <w:sz w:val="24"/>
                <w:szCs w:val="24"/>
                <w:lang w:val="zh-CN"/>
              </w:rPr>
              <w:instrText xml:space="preserve">,√)</w:instrText>
            </w:r>
            <w:r>
              <w:rPr>
                <w:rFonts w:hint="eastAsia" w:asciiTheme="minorEastAsia" w:hAnsiTheme="minorEastAsia" w:eastAsiaTheme="minorEastAsia" w:cstheme="minorEastAsia"/>
                <w:b/>
                <w:kern w:val="0"/>
                <w:sz w:val="24"/>
                <w:szCs w:val="24"/>
                <w:lang w:val="zh-CN"/>
              </w:rPr>
              <w:fldChar w:fldCharType="end"/>
            </w:r>
            <w:r>
              <w:rPr>
                <w:rFonts w:hint="eastAsia" w:asciiTheme="minorEastAsia" w:hAnsiTheme="minorEastAsia" w:eastAsiaTheme="minorEastAsia" w:cstheme="minorEastAsia"/>
                <w:bCs/>
                <w:sz w:val="24"/>
                <w:szCs w:val="24"/>
                <w:lang w:val="zh-CN"/>
              </w:rPr>
              <w:t xml:space="preserve">不允许    </w:t>
            </w:r>
            <w:r>
              <w:rPr>
                <w:rFonts w:hint="eastAsia" w:asciiTheme="minorEastAsia" w:hAnsiTheme="minorEastAsia" w:eastAsiaTheme="minorEastAsia" w:cstheme="minorEastAsia"/>
                <w:b/>
                <w:bCs/>
                <w:sz w:val="24"/>
                <w:szCs w:val="24"/>
                <w:lang w:val="zh-CN"/>
              </w:rPr>
              <w:t>□</w:t>
            </w:r>
            <w:r>
              <w:rPr>
                <w:rFonts w:hint="eastAsia" w:asciiTheme="minorEastAsia" w:hAnsiTheme="minorEastAsia" w:eastAsiaTheme="minorEastAsia" w:cstheme="minorEastAsia"/>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
                <w:sz w:val="24"/>
                <w:szCs w:val="24"/>
              </w:rPr>
            </w:pPr>
          </w:p>
          <w:p>
            <w:pPr>
              <w:autoSpaceDE w:val="0"/>
              <w:autoSpaceDN w:val="0"/>
              <w:adjustRightInd w:val="0"/>
              <w:spacing w:line="360" w:lineRule="auto"/>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sz w:val="24"/>
                <w:szCs w:val="24"/>
              </w:rPr>
              <w:t>磋商有效期</w:t>
            </w:r>
          </w:p>
          <w:p>
            <w:pPr>
              <w:autoSpaceDE w:val="0"/>
              <w:autoSpaceDN w:val="0"/>
              <w:adjustRightInd w:val="0"/>
              <w:spacing w:line="360" w:lineRule="auto"/>
              <w:jc w:val="center"/>
              <w:rPr>
                <w:rFonts w:hint="eastAsia" w:asciiTheme="minorEastAsia" w:hAnsiTheme="minorEastAsia" w:eastAsiaTheme="minorEastAsia" w:cstheme="minorEastAsia"/>
                <w:sz w:val="24"/>
                <w:szCs w:val="24"/>
              </w:rPr>
            </w:pP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90天（自提交磋商文件的截止之日起算） </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成交供应商磋商有效期延至合同验收之日，成交供应商全部合同义务履行完毕为止。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lang w:val="zh-CN"/>
              </w:rPr>
              <w:t>成交供应商将本项目的非主体、非关键性工作分包</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kern w:val="0"/>
                <w:sz w:val="24"/>
                <w:szCs w:val="24"/>
                <w:lang w:val="zh-CN"/>
              </w:rPr>
              <w:fldChar w:fldCharType="begin"/>
            </w:r>
            <w:r>
              <w:rPr>
                <w:rFonts w:hint="eastAsia" w:asciiTheme="minorEastAsia" w:hAnsiTheme="minorEastAsia" w:eastAsiaTheme="minorEastAsia" w:cstheme="minorEastAsia"/>
                <w:b/>
                <w:kern w:val="0"/>
                <w:sz w:val="24"/>
                <w:szCs w:val="24"/>
                <w:lang w:val="zh-CN"/>
              </w:rPr>
              <w:instrText xml:space="preserve">eq \o\ac(</w:instrText>
            </w:r>
            <w:r>
              <w:rPr>
                <w:rFonts w:hint="eastAsia" w:asciiTheme="minorEastAsia" w:hAnsiTheme="minorEastAsia" w:eastAsiaTheme="minorEastAsia" w:cstheme="minorEastAsia"/>
                <w:b/>
                <w:kern w:val="0"/>
                <w:position w:val="-4"/>
                <w:sz w:val="36"/>
                <w:szCs w:val="24"/>
                <w:lang w:val="zh-CN"/>
              </w:rPr>
              <w:instrText xml:space="preserve">□</w:instrText>
            </w:r>
            <w:r>
              <w:rPr>
                <w:rFonts w:hint="eastAsia" w:asciiTheme="minorEastAsia" w:hAnsiTheme="minorEastAsia" w:eastAsiaTheme="minorEastAsia" w:cstheme="minorEastAsia"/>
                <w:b/>
                <w:kern w:val="0"/>
                <w:sz w:val="24"/>
                <w:szCs w:val="24"/>
                <w:lang w:val="zh-CN"/>
              </w:rPr>
              <w:instrText xml:space="preserve">,√)</w:instrText>
            </w:r>
            <w:r>
              <w:rPr>
                <w:rFonts w:hint="eastAsia" w:asciiTheme="minorEastAsia" w:hAnsiTheme="minorEastAsia" w:eastAsiaTheme="minorEastAsia" w:cstheme="minorEastAsia"/>
                <w:b/>
                <w:kern w:val="0"/>
                <w:sz w:val="24"/>
                <w:szCs w:val="24"/>
                <w:lang w:val="zh-CN"/>
              </w:rPr>
              <w:fldChar w:fldCharType="end"/>
            </w:r>
            <w:r>
              <w:rPr>
                <w:rFonts w:hint="eastAsia" w:asciiTheme="minorEastAsia" w:hAnsiTheme="minorEastAsia" w:eastAsiaTheme="minorEastAsia" w:cstheme="minorEastAsia"/>
                <w:bCs/>
                <w:sz w:val="24"/>
                <w:szCs w:val="24"/>
                <w:lang w:val="zh-CN"/>
              </w:rPr>
              <w:t xml:space="preserve">不允许   </w:t>
            </w:r>
            <w:r>
              <w:rPr>
                <w:rFonts w:hint="eastAsia" w:asciiTheme="minorEastAsia" w:hAnsiTheme="minorEastAsia" w:eastAsiaTheme="minorEastAsia" w:cstheme="minorEastAsia"/>
                <w:b/>
                <w:bCs/>
                <w:sz w:val="24"/>
                <w:szCs w:val="24"/>
                <w:lang w:val="zh-CN"/>
              </w:rPr>
              <w:t>□</w:t>
            </w:r>
            <w:r>
              <w:rPr>
                <w:rFonts w:hint="eastAsia" w:asciiTheme="minorEastAsia" w:hAnsiTheme="minorEastAsia" w:eastAsiaTheme="minorEastAsia" w:cstheme="minorEastAsia"/>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5</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响应文件</w:t>
            </w:r>
          </w:p>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开启地点</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许昌市智慧信息产业园综合楼四楼开标室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6</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color w:val="auto"/>
                <w:sz w:val="24"/>
                <w:szCs w:val="24"/>
                <w:lang w:val="zh-CN"/>
              </w:rPr>
            </w:pPr>
            <w:r>
              <w:rPr>
                <w:rFonts w:hint="eastAsia" w:asciiTheme="minorEastAsia" w:hAnsiTheme="minorEastAsia" w:eastAsiaTheme="minorEastAsia" w:cstheme="minorEastAsia"/>
                <w:bCs/>
                <w:color w:val="auto"/>
                <w:sz w:val="24"/>
                <w:szCs w:val="24"/>
                <w:lang w:val="zh-CN"/>
              </w:rPr>
              <w:t xml:space="preserve">响应文件提交截 </w:t>
            </w:r>
          </w:p>
          <w:p>
            <w:pPr>
              <w:autoSpaceDE w:val="0"/>
              <w:autoSpaceDN w:val="0"/>
              <w:adjustRightInd w:val="0"/>
              <w:spacing w:line="360" w:lineRule="auto"/>
              <w:jc w:val="center"/>
              <w:rPr>
                <w:rFonts w:hint="eastAsia" w:asciiTheme="minorEastAsia" w:hAnsiTheme="minorEastAsia" w:eastAsiaTheme="minorEastAsia" w:cstheme="minorEastAsia"/>
                <w:bCs/>
                <w:color w:val="auto"/>
                <w:sz w:val="24"/>
                <w:szCs w:val="24"/>
                <w:lang w:val="zh-CN"/>
              </w:rPr>
            </w:pPr>
            <w:r>
              <w:rPr>
                <w:rFonts w:hint="eastAsia" w:asciiTheme="minorEastAsia" w:hAnsiTheme="minorEastAsia" w:eastAsiaTheme="minorEastAsia" w:cstheme="minorEastAsia"/>
                <w:bCs/>
                <w:color w:val="auto"/>
                <w:sz w:val="24"/>
                <w:szCs w:val="24"/>
                <w:lang w:val="zh-CN"/>
              </w:rPr>
              <w:t xml:space="preserve">止、磋商响应截止 </w:t>
            </w:r>
          </w:p>
          <w:p>
            <w:pPr>
              <w:autoSpaceDE w:val="0"/>
              <w:autoSpaceDN w:val="0"/>
              <w:adjustRightInd w:val="0"/>
              <w:spacing w:line="360" w:lineRule="auto"/>
              <w:jc w:val="center"/>
              <w:rPr>
                <w:rFonts w:hint="eastAsia" w:asciiTheme="minorEastAsia" w:hAnsiTheme="minorEastAsia" w:eastAsiaTheme="minorEastAsia" w:cstheme="minorEastAsia"/>
                <w:bCs/>
                <w:color w:val="auto"/>
                <w:sz w:val="24"/>
                <w:szCs w:val="24"/>
                <w:lang w:val="zh-CN"/>
              </w:rPr>
            </w:pPr>
            <w:r>
              <w:rPr>
                <w:rFonts w:hint="eastAsia" w:asciiTheme="minorEastAsia" w:hAnsiTheme="minorEastAsia" w:eastAsiaTheme="minorEastAsia" w:cstheme="minorEastAsia"/>
                <w:bCs/>
                <w:color w:val="auto"/>
                <w:sz w:val="24"/>
                <w:szCs w:val="24"/>
                <w:lang w:val="zh-CN"/>
              </w:rPr>
              <w:t>及磋商时间</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b/>
                <w:bCs/>
                <w:color w:val="auto"/>
                <w:sz w:val="24"/>
                <w:szCs w:val="24"/>
                <w:lang w:val="zh-CN"/>
              </w:rPr>
            </w:pPr>
            <w:r>
              <w:rPr>
                <w:rFonts w:hint="eastAsia" w:asciiTheme="minorEastAsia" w:hAnsiTheme="minorEastAsia" w:eastAsiaTheme="minorEastAsia" w:cstheme="minorEastAsia"/>
                <w:b/>
                <w:color w:val="auto"/>
                <w:sz w:val="24"/>
                <w:szCs w:val="24"/>
                <w:lang w:eastAsia="zh-CN"/>
              </w:rPr>
              <w:t>2023</w:t>
            </w:r>
            <w:r>
              <w:rPr>
                <w:rFonts w:hint="eastAsia" w:asciiTheme="minorEastAsia" w:hAnsiTheme="minorEastAsia" w:eastAsiaTheme="minorEastAsia" w:cstheme="minorEastAsia"/>
                <w:b/>
                <w:color w:val="auto"/>
                <w:sz w:val="24"/>
                <w:szCs w:val="24"/>
                <w:lang w:val="en-US" w:eastAsia="zh-CN"/>
              </w:rPr>
              <w:t xml:space="preserve"> </w:t>
            </w:r>
            <w:r>
              <w:rPr>
                <w:rFonts w:hint="eastAsia" w:asciiTheme="minorEastAsia" w:hAnsiTheme="minorEastAsia" w:eastAsiaTheme="minorEastAsia" w:cstheme="minorEastAsia"/>
                <w:b/>
                <w:color w:val="auto"/>
                <w:sz w:val="24"/>
                <w:szCs w:val="24"/>
                <w:lang w:eastAsia="zh-CN"/>
              </w:rPr>
              <w:t>年</w:t>
            </w:r>
            <w:r>
              <w:rPr>
                <w:rFonts w:hint="eastAsia" w:asciiTheme="minorEastAsia" w:hAnsiTheme="minorEastAsia" w:eastAsiaTheme="minorEastAsia" w:cstheme="minorEastAsia"/>
                <w:b/>
                <w:color w:val="auto"/>
                <w:sz w:val="24"/>
                <w:szCs w:val="24"/>
                <w:lang w:val="en-US" w:eastAsia="zh-CN"/>
              </w:rPr>
              <w:t xml:space="preserve"> 12 </w:t>
            </w:r>
            <w:r>
              <w:rPr>
                <w:rFonts w:hint="eastAsia" w:asciiTheme="minorEastAsia" w:hAnsiTheme="minorEastAsia" w:eastAsiaTheme="minorEastAsia" w:cstheme="minorEastAsia"/>
                <w:b/>
                <w:color w:val="auto"/>
                <w:sz w:val="24"/>
                <w:szCs w:val="24"/>
                <w:lang w:eastAsia="zh-CN"/>
              </w:rPr>
              <w:t>月</w:t>
            </w:r>
            <w:r>
              <w:rPr>
                <w:rFonts w:hint="eastAsia" w:asciiTheme="minorEastAsia" w:hAnsiTheme="minorEastAsia" w:eastAsiaTheme="minorEastAsia" w:cstheme="minorEastAsia"/>
                <w:b/>
                <w:color w:val="auto"/>
                <w:sz w:val="24"/>
                <w:szCs w:val="24"/>
                <w:lang w:val="en-US" w:eastAsia="zh-CN"/>
              </w:rPr>
              <w:t xml:space="preserve"> 18 </w:t>
            </w:r>
            <w:r>
              <w:rPr>
                <w:rFonts w:hint="eastAsia" w:asciiTheme="minorEastAsia" w:hAnsiTheme="minorEastAsia" w:eastAsiaTheme="minorEastAsia" w:cstheme="minorEastAsia"/>
                <w:b/>
                <w:color w:val="auto"/>
                <w:sz w:val="24"/>
                <w:szCs w:val="24"/>
                <w:lang w:eastAsia="zh-CN"/>
              </w:rPr>
              <w:t>日</w:t>
            </w:r>
            <w:r>
              <w:rPr>
                <w:rFonts w:hint="eastAsia" w:asciiTheme="minorEastAsia" w:hAnsiTheme="minorEastAsia" w:eastAsiaTheme="minorEastAsia" w:cstheme="minorEastAsia"/>
                <w:b/>
                <w:color w:val="auto"/>
                <w:sz w:val="24"/>
                <w:szCs w:val="24"/>
                <w:lang w:val="en-US" w:eastAsia="zh-CN"/>
              </w:rPr>
              <w:t xml:space="preserve"> </w:t>
            </w:r>
            <w:r>
              <w:rPr>
                <w:rFonts w:hint="eastAsia" w:asciiTheme="minorEastAsia" w:hAnsiTheme="minorEastAsia" w:eastAsiaTheme="minorEastAsia" w:cstheme="minorEastAsia"/>
                <w:b/>
                <w:bCs/>
                <w:color w:val="auto"/>
                <w:sz w:val="24"/>
                <w:szCs w:val="24"/>
                <w:lang w:val="en-US" w:eastAsia="zh-CN"/>
              </w:rPr>
              <w:t xml:space="preserve">9 </w:t>
            </w:r>
            <w:r>
              <w:rPr>
                <w:rFonts w:hint="eastAsia" w:asciiTheme="minorEastAsia" w:hAnsiTheme="minorEastAsia" w:eastAsiaTheme="minorEastAsia" w:cstheme="minorEastAsia"/>
                <w:b/>
                <w:bCs/>
                <w:color w:val="auto"/>
                <w:sz w:val="24"/>
                <w:szCs w:val="24"/>
                <w:lang w:val="zh-CN"/>
              </w:rPr>
              <w:t>时</w:t>
            </w:r>
            <w:r>
              <w:rPr>
                <w:rFonts w:hint="eastAsia" w:asciiTheme="minorEastAsia" w:hAnsiTheme="minorEastAsia" w:eastAsiaTheme="minorEastAsia" w:cstheme="minorEastAsia"/>
                <w:b/>
                <w:bCs/>
                <w:color w:val="auto"/>
                <w:sz w:val="24"/>
                <w:szCs w:val="24"/>
                <w:lang w:val="en-US" w:eastAsia="zh-CN"/>
              </w:rPr>
              <w:t xml:space="preserve"> 0</w:t>
            </w:r>
            <w:r>
              <w:rPr>
                <w:rFonts w:hint="eastAsia" w:asciiTheme="minorEastAsia" w:hAnsiTheme="minorEastAsia" w:eastAsiaTheme="minorEastAsia" w:cstheme="minorEastAsia"/>
                <w:b/>
                <w:bCs/>
                <w:color w:val="auto"/>
                <w:sz w:val="24"/>
                <w:szCs w:val="24"/>
                <w:lang w:val="zh-CN"/>
              </w:rPr>
              <w:t>0</w:t>
            </w:r>
            <w:r>
              <w:rPr>
                <w:rFonts w:hint="eastAsia" w:asciiTheme="minorEastAsia" w:hAnsiTheme="minorEastAsia" w:eastAsiaTheme="minorEastAsia" w:cstheme="minorEastAsia"/>
                <w:b/>
                <w:bCs/>
                <w:color w:val="auto"/>
                <w:sz w:val="24"/>
                <w:szCs w:val="24"/>
                <w:lang w:val="en-US" w:eastAsia="zh-CN"/>
              </w:rPr>
              <w:t xml:space="preserve"> </w:t>
            </w:r>
            <w:r>
              <w:rPr>
                <w:rFonts w:hint="eastAsia" w:asciiTheme="minorEastAsia" w:hAnsiTheme="minorEastAsia" w:eastAsiaTheme="minorEastAsia" w:cstheme="minorEastAsia"/>
                <w:b/>
                <w:bCs/>
                <w:color w:val="auto"/>
                <w:sz w:val="24"/>
                <w:szCs w:val="24"/>
                <w:lang w:val="zh-CN"/>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7</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kern w:val="0"/>
                <w:sz w:val="24"/>
                <w:szCs w:val="24"/>
              </w:rPr>
              <w:t>磋商保证金</w:t>
            </w:r>
          </w:p>
        </w:tc>
        <w:tc>
          <w:tcPr>
            <w:tcW w:w="6739" w:type="dxa"/>
            <w:vAlign w:val="center"/>
          </w:tcPr>
          <w:p>
            <w:pPr>
              <w:tabs>
                <w:tab w:val="left" w:pos="1260"/>
              </w:tabs>
              <w:autoSpaceDE w:val="0"/>
              <w:autoSpaceDN w:val="0"/>
              <w:spacing w:line="360" w:lineRule="auto"/>
              <w:contextualSpacing/>
              <w:jc w:val="left"/>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根据《河南省财政厅关于优化政府采购营商环境有关问题的通知》（豫财购【2019】4号）第6条的规定，不收取投标保证金。供应商应提供投标承诺函。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8</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公告发布</w:t>
            </w:r>
          </w:p>
        </w:tc>
        <w:tc>
          <w:tcPr>
            <w:tcW w:w="6739" w:type="dxa"/>
            <w:tcBorders>
              <w:top w:val="single" w:color="auto" w:sz="4" w:space="0"/>
            </w:tcBorders>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磋商公告、中标公告、变更（更正）公告、现场勘察答复等相关信息同时在以下网站发布：《新点交易平台》（https://xctzjt.etrading.cn/）。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9</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采购人澄清或修改磋商文件时间</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磋商响应截止时间5日前（澄清内容可能影响响应文件编制的）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供应商对磋商文件 </w:t>
            </w:r>
          </w:p>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质疑截止时间</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磋商公告期满之日起七个工作日。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21</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响应文件份数</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cs="宋体" w:asciiTheme="minorEastAsia" w:hAnsiTheme="minorEastAsia"/>
                <w:bCs/>
                <w:color w:val="auto"/>
                <w:sz w:val="24"/>
                <w:szCs w:val="24"/>
                <w:lang w:val="zh-CN"/>
              </w:rPr>
              <w:t>上传电子投标文件，同时提供纸质</w:t>
            </w:r>
            <w:r>
              <w:rPr>
                <w:rFonts w:hint="eastAsia" w:cs="宋体" w:asciiTheme="minorEastAsia" w:hAnsiTheme="minorEastAsia"/>
                <w:bCs/>
                <w:color w:val="auto"/>
                <w:sz w:val="24"/>
                <w:szCs w:val="24"/>
                <w:lang w:val="zh-CN" w:eastAsia="zh-CN"/>
              </w:rPr>
              <w:t>版</w:t>
            </w:r>
            <w:r>
              <w:rPr>
                <w:rFonts w:hint="eastAsia" w:cs="宋体" w:asciiTheme="minorEastAsia" w:hAnsiTheme="minorEastAsia"/>
                <w:bCs/>
                <w:color w:val="auto"/>
                <w:sz w:val="24"/>
                <w:szCs w:val="24"/>
                <w:lang w:val="zh-CN"/>
              </w:rPr>
              <w:t>投标文件正本一份，副本二份辅助评标。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22</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响应文件的</w:t>
            </w:r>
          </w:p>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签署盖章</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响应文件：按磋商文件要求加盖供应商印章和法人印章</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无需逐页盖章。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23</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磋商小组组建</w:t>
            </w:r>
          </w:p>
        </w:tc>
        <w:tc>
          <w:tcPr>
            <w:tcW w:w="6739" w:type="dxa"/>
            <w:vAlign w:val="center"/>
          </w:tcPr>
          <w:p>
            <w:pPr>
              <w:numPr>
                <w:ilvl w:val="0"/>
                <w:numId w:val="2"/>
              </w:num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color w:val="auto"/>
                <w:sz w:val="24"/>
                <w:szCs w:val="24"/>
                <w:lang w:val="en-US" w:eastAsia="zh-CN"/>
              </w:rPr>
              <w:t>磋商小组3</w:t>
            </w:r>
            <w:r>
              <w:rPr>
                <w:rFonts w:hint="eastAsia" w:asciiTheme="minorEastAsia" w:hAnsiTheme="minorEastAsia" w:eastAsiaTheme="minorEastAsia" w:cstheme="minorEastAsia"/>
                <w:color w:val="auto"/>
                <w:sz w:val="24"/>
                <w:szCs w:val="24"/>
                <w:lang w:val="zh-CN"/>
              </w:rPr>
              <w:t>人组</w:t>
            </w:r>
            <w:r>
              <w:rPr>
                <w:rFonts w:hint="eastAsia" w:asciiTheme="minorEastAsia" w:hAnsiTheme="minorEastAsia" w:eastAsiaTheme="minorEastAsia" w:cstheme="minorEastAsia"/>
                <w:sz w:val="24"/>
                <w:szCs w:val="24"/>
                <w:lang w:val="zh-CN"/>
              </w:rPr>
              <w:t>成。</w:t>
            </w:r>
          </w:p>
          <w:p>
            <w:pPr>
              <w:numPr>
                <w:ilvl w:val="0"/>
                <w:numId w:val="2"/>
              </w:num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评审专家从许昌市</w:t>
            </w:r>
            <w:r>
              <w:rPr>
                <w:rFonts w:hint="eastAsia" w:asciiTheme="minorEastAsia" w:hAnsiTheme="minorEastAsia" w:eastAsiaTheme="minorEastAsia" w:cstheme="minorEastAsia"/>
                <w:sz w:val="24"/>
                <w:szCs w:val="24"/>
                <w:lang w:val="en-US" w:eastAsia="zh-CN"/>
              </w:rPr>
              <w:t>投资集团</w:t>
            </w:r>
            <w:r>
              <w:rPr>
                <w:rFonts w:hint="eastAsia" w:asciiTheme="minorEastAsia" w:hAnsiTheme="minorEastAsia" w:eastAsiaTheme="minorEastAsia" w:cstheme="minorEastAsia"/>
                <w:sz w:val="24"/>
                <w:szCs w:val="24"/>
                <w:lang w:val="zh-CN"/>
              </w:rPr>
              <w:t>有限公司评审专家库中随机抽取。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24</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sz w:val="24"/>
                <w:szCs w:val="24"/>
              </w:rPr>
              <w:t>评标方法</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sz w:val="24"/>
                <w:szCs w:val="24"/>
                <w:lang w:val="zh-CN"/>
              </w:rPr>
              <w:fldChar w:fldCharType="begin"/>
            </w:r>
            <w:r>
              <w:rPr>
                <w:rFonts w:hint="eastAsia" w:asciiTheme="minorEastAsia" w:hAnsiTheme="minorEastAsia" w:eastAsiaTheme="minorEastAsia" w:cstheme="minorEastAsia"/>
                <w:sz w:val="24"/>
                <w:szCs w:val="24"/>
                <w:lang w:val="zh-CN"/>
              </w:rPr>
              <w:instrText xml:space="preserve">eq \o\ac(□,√)</w:instrText>
            </w:r>
            <w:r>
              <w:rPr>
                <w:rFonts w:hint="eastAsia" w:asciiTheme="minorEastAsia" w:hAnsiTheme="minorEastAsia" w:eastAsiaTheme="minorEastAsia" w:cstheme="minorEastAsia"/>
                <w:sz w:val="24"/>
                <w:szCs w:val="24"/>
                <w:lang w:val="zh-CN"/>
              </w:rPr>
              <w:fldChar w:fldCharType="end"/>
            </w:r>
            <w:r>
              <w:rPr>
                <w:rFonts w:hint="eastAsia" w:asciiTheme="minorEastAsia" w:hAnsiTheme="minorEastAsia" w:eastAsiaTheme="minorEastAsia" w:cstheme="minorEastAsia"/>
                <w:bCs/>
                <w:sz w:val="24"/>
                <w:szCs w:val="24"/>
                <w:lang w:val="zh-CN"/>
              </w:rPr>
              <w:t>综合评分法</w:t>
            </w:r>
            <w:r>
              <w:rPr>
                <w:rFonts w:hint="eastAsia" w:asciiTheme="minorEastAsia" w:hAnsiTheme="minorEastAsia" w:eastAsiaTheme="minorEastAsia" w:cstheme="minorEastAsia"/>
                <w:b/>
                <w:bCs/>
                <w:sz w:val="24"/>
                <w:szCs w:val="24"/>
                <w:lang w:val="zh-CN"/>
              </w:rPr>
              <w:t>□</w:t>
            </w:r>
            <w:r>
              <w:rPr>
                <w:rFonts w:hint="eastAsia" w:asciiTheme="minorEastAsia" w:hAnsiTheme="minorEastAsia" w:eastAsiaTheme="minorEastAsia" w:cstheme="minorEastAsia"/>
                <w:sz w:val="24"/>
                <w:szCs w:val="24"/>
                <w:lang w:val="zh-CN"/>
              </w:rPr>
              <w:t>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25</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中小企业有关政策</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val="zh-CN"/>
              </w:rPr>
              <w:t>本次采购标的对应的中小企业划分标准所属行业：其他未列明行业。</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zh-CN"/>
              </w:rPr>
              <w:t>根据工信部等部委发布的《关于印发中小企业划型标准规定的通知》（工信部联企业〔2011〕300号），按照本次采购标的所属行业的划型标准，符合条件的中小企业应按照招标文件格式要求提供《中小企业声明函》，否则不得享受相关中小企业扶持政策。</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val="zh-CN"/>
              </w:rPr>
              <w:t>根据财政部、工业和信息化部发布的《政府采购促进中小企业发展管理办法》（财库〔2020〕46号）、《关于进一步加大政府采购支持中小企业力度的通知》（财库〔2023〕19号）规定，对小型和微型企业投标价格给予（10%—20%）的扣除，用扣除后的价格参与评审。</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val="zh-CN"/>
              </w:rPr>
              <w:t>以联合体形式参加政府采购活动，联合体各方均为中小企业的，联合体视同中小企业。其中，联合体各方均为小微企业的，联合体视同小微企业。</w:t>
            </w:r>
          </w:p>
          <w:p>
            <w:pPr>
              <w:autoSpaceDE w:val="0"/>
              <w:autoSpaceDN w:val="0"/>
              <w:adjustRightInd w:val="0"/>
              <w:spacing w:line="360" w:lineRule="auto"/>
              <w:jc w:val="center"/>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lang w:val="zh-CN"/>
              </w:rPr>
              <w:t>接受大中型企业与小微企业组成联合体或者允许大中型企业向一家或者多家小微企业分包的采购项目，对于联合协议或者分包意向协议约定小微企业的合同份额占到合同总金额 30%以上的，采购人、采购代理机构应当对联合体或者大中型企业的报价给予（4%—6%）的扣除，用扣除后的价格参加评审。组成联合体或者接受分包的小微企业与联合体内其他企业、分包企业之间存在直接控股、管理关系的，不享受价格扣除优惠政策。</w:t>
            </w:r>
          </w:p>
          <w:p>
            <w:pPr>
              <w:autoSpaceDE w:val="0"/>
              <w:autoSpaceDN w:val="0"/>
              <w:adjustRightInd w:val="0"/>
              <w:spacing w:line="360" w:lineRule="auto"/>
              <w:jc w:val="center"/>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lang w:val="zh-CN"/>
              </w:rPr>
              <w:t>提供由省级以上监狱管理局、戒毒管理局（含新疆生产建设兵团）出具的属于监狱企业证明文件的，视同为小型和微型业。</w:t>
            </w:r>
          </w:p>
          <w:p>
            <w:pPr>
              <w:autoSpaceDE w:val="0"/>
              <w:autoSpaceDN w:val="0"/>
              <w:adjustRightInd w:val="0"/>
              <w:spacing w:line="360" w:lineRule="auto"/>
              <w:jc w:val="center"/>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lang w:val="zh-CN"/>
              </w:rPr>
              <w:t>符合享受政府采购支持政策的残疾人福利性单位条件且提供《残疾人福利性单位声明函》的，视同为小型和微型企业。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26</w:t>
            </w:r>
          </w:p>
        </w:tc>
        <w:tc>
          <w:tcPr>
            <w:tcW w:w="2268"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节能环保要求</w:t>
            </w:r>
          </w:p>
        </w:tc>
        <w:tc>
          <w:tcPr>
            <w:tcW w:w="6739" w:type="dxa"/>
            <w:vAlign w:val="center"/>
          </w:tcPr>
          <w:p>
            <w:pPr>
              <w:numPr>
                <w:ilvl w:val="0"/>
                <w:numId w:val="3"/>
              </w:num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执行《财政部 发展改革委 生态环境部 市场监管总局关于调整优化节能产品、环境标志产品政府采购执行机制的通知》（财库〔2019〕9号）、关于印发节能产品政府采购品目清单的通知（财库〔2019〕19号）、关于印发环境标志产品政府采购品目清单的通知（财库〔2019〕18号）、市场监管总局关于发布参与实施政府采购节能产品、环境标志产品认证机构名录的公告（2019年第16号）。</w:t>
            </w:r>
          </w:p>
          <w:p>
            <w:pPr>
              <w:numPr>
                <w:ilvl w:val="0"/>
                <w:numId w:val="3"/>
              </w:num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本次投标产品类别属于政府强制采购产品类别的，须按照要求提供依据国家确定的认证机构出具的、处于有效期之内的节能产品、环境标志产品认证证书，否则投标无效；属于政府优先采购产品类别的，须按照要求提供依据国家确定的认证机构出具的、处于有效期之内的节能产品、环境标志产品认证证书，否则不予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27</w:t>
            </w:r>
          </w:p>
        </w:tc>
        <w:tc>
          <w:tcPr>
            <w:tcW w:w="2268"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网络关键设备、网络安全专用产品要求</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val="zh-CN"/>
              </w:rPr>
              <w:t>本项目网络关键设备：</w:t>
            </w:r>
            <w:r>
              <w:rPr>
                <w:rFonts w:hint="eastAsia" w:asciiTheme="minorEastAsia" w:hAnsiTheme="minorEastAsia" w:eastAsiaTheme="minorEastAsia" w:cstheme="minorEastAsia"/>
                <w:sz w:val="24"/>
                <w:szCs w:val="24"/>
                <w:lang w:val="en-US" w:eastAsia="zh-CN"/>
              </w:rPr>
              <w:t>无；</w:t>
            </w:r>
            <w:r>
              <w:rPr>
                <w:rFonts w:hint="eastAsia" w:asciiTheme="minorEastAsia" w:hAnsiTheme="minorEastAsia" w:eastAsiaTheme="minorEastAsia" w:cstheme="minorEastAsia"/>
                <w:sz w:val="24"/>
                <w:szCs w:val="24"/>
                <w:lang w:val="zh-CN"/>
              </w:rPr>
              <w:t>网络安全专用产品：</w:t>
            </w:r>
            <w:r>
              <w:rPr>
                <w:rFonts w:hint="eastAsia" w:asciiTheme="minorEastAsia" w:hAnsiTheme="minorEastAsia" w:eastAsiaTheme="minorEastAsia" w:cstheme="minorEastAsia"/>
                <w:sz w:val="24"/>
                <w:szCs w:val="24"/>
                <w:lang w:val="en-US" w:eastAsia="zh-CN"/>
              </w:rPr>
              <w:t>无</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val="zh-CN"/>
              </w:rPr>
              <w:t>本项目中涉及网络关键设备或网络安全专用产品的，执行国家互联网信息办公室、工业和信息化部、公安部和国家认证认可监督管理委员会 2023 年第 2 号《关于调整〈网络关键设备和网络安全专用产品目录〉的公告》及国家互联网信息办公室、工业和信息化部、公安部、财政部和国家认证认可监督管理委员会 2023 年第 1 号《关于调整网络安全专用产品安全管理有关事项的公告》等相关文件要求，本次投标（响应）设备或产品至少符合以下条件之一：一是已由具备资格的机构安全认证合格或安全检测符合要求；二是已获得《计算机信息系统安全专用产品销售许可证》，且在有效期内。</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3</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val="zh-CN"/>
              </w:rPr>
              <w:t>提供资料（下列资料任意一项）</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fldChar w:fldCharType="begin"/>
            </w:r>
            <w:r>
              <w:rPr>
                <w:rFonts w:hint="eastAsia" w:asciiTheme="minorEastAsia" w:hAnsiTheme="minorEastAsia" w:eastAsiaTheme="minorEastAsia" w:cstheme="minorEastAsia"/>
                <w:sz w:val="24"/>
                <w:szCs w:val="24"/>
                <w:lang w:val="zh-CN"/>
              </w:rPr>
              <w:instrText xml:space="preserve"> = 1 \* GB3 </w:instrText>
            </w:r>
            <w:r>
              <w:rPr>
                <w:rFonts w:hint="eastAsia" w:asciiTheme="minorEastAsia" w:hAnsiTheme="minorEastAsia" w:eastAsiaTheme="minorEastAsia" w:cstheme="minorEastAsia"/>
                <w:sz w:val="24"/>
                <w:szCs w:val="24"/>
                <w:lang w:val="zh-CN"/>
              </w:rPr>
              <w:fldChar w:fldCharType="separate"/>
            </w:r>
            <w:r>
              <w:rPr>
                <w:rFonts w:hint="eastAsia" w:asciiTheme="minorEastAsia" w:hAnsiTheme="minorEastAsia" w:eastAsiaTheme="minorEastAsia" w:cstheme="minorEastAsia"/>
                <w:sz w:val="24"/>
                <w:szCs w:val="24"/>
                <w:lang w:val="zh-CN"/>
              </w:rPr>
              <w:t>①</w:t>
            </w:r>
            <w:r>
              <w:rPr>
                <w:rFonts w:hint="eastAsia" w:asciiTheme="minorEastAsia" w:hAnsiTheme="minorEastAsia" w:eastAsiaTheme="minorEastAsia" w:cstheme="minorEastAsia"/>
                <w:sz w:val="24"/>
                <w:szCs w:val="24"/>
                <w:lang w:val="zh-CN"/>
              </w:rPr>
              <w:fldChar w:fldCharType="end"/>
            </w:r>
            <w:r>
              <w:rPr>
                <w:rFonts w:hint="eastAsia" w:asciiTheme="minorEastAsia" w:hAnsiTheme="minorEastAsia" w:eastAsiaTheme="minorEastAsia" w:cstheme="minorEastAsia"/>
                <w:sz w:val="24"/>
                <w:szCs w:val="24"/>
                <w:lang w:val="zh-CN"/>
              </w:rPr>
              <w:t>网络关键设备和网络安全专用产品安全认证证书；</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fldChar w:fldCharType="begin"/>
            </w:r>
            <w:r>
              <w:rPr>
                <w:rFonts w:hint="eastAsia" w:asciiTheme="minorEastAsia" w:hAnsiTheme="minorEastAsia" w:eastAsiaTheme="minorEastAsia" w:cstheme="minorEastAsia"/>
                <w:sz w:val="24"/>
                <w:szCs w:val="24"/>
                <w:lang w:val="zh-CN"/>
              </w:rPr>
              <w:instrText xml:space="preserve"> = 2 \* GB3 </w:instrText>
            </w:r>
            <w:r>
              <w:rPr>
                <w:rFonts w:hint="eastAsia" w:asciiTheme="minorEastAsia" w:hAnsiTheme="minorEastAsia" w:eastAsiaTheme="minorEastAsia" w:cstheme="minorEastAsia"/>
                <w:sz w:val="24"/>
                <w:szCs w:val="24"/>
                <w:lang w:val="zh-CN"/>
              </w:rPr>
              <w:fldChar w:fldCharType="separate"/>
            </w:r>
            <w:r>
              <w:rPr>
                <w:rFonts w:hint="eastAsia" w:asciiTheme="minorEastAsia" w:hAnsiTheme="minorEastAsia" w:eastAsiaTheme="minorEastAsia" w:cstheme="minorEastAsia"/>
                <w:sz w:val="24"/>
                <w:szCs w:val="24"/>
                <w:lang w:val="zh-CN"/>
              </w:rPr>
              <w:t>②</w:t>
            </w:r>
            <w:r>
              <w:rPr>
                <w:rFonts w:hint="eastAsia" w:asciiTheme="minorEastAsia" w:hAnsiTheme="minorEastAsia" w:eastAsiaTheme="minorEastAsia" w:cstheme="minorEastAsia"/>
                <w:sz w:val="24"/>
                <w:szCs w:val="24"/>
                <w:lang w:val="zh-CN"/>
              </w:rPr>
              <w:fldChar w:fldCharType="end"/>
            </w:r>
            <w:r>
              <w:rPr>
                <w:rFonts w:hint="eastAsia" w:asciiTheme="minorEastAsia" w:hAnsiTheme="minorEastAsia" w:eastAsiaTheme="minorEastAsia" w:cstheme="minorEastAsia"/>
                <w:sz w:val="24"/>
                <w:szCs w:val="24"/>
                <w:lang w:val="zh-CN"/>
              </w:rPr>
              <w:t>网络关键设备安全检测证书、网络安全专用产品安全检测证书；</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fldChar w:fldCharType="begin"/>
            </w:r>
            <w:r>
              <w:rPr>
                <w:rFonts w:hint="eastAsia" w:asciiTheme="minorEastAsia" w:hAnsiTheme="minorEastAsia" w:eastAsiaTheme="minorEastAsia" w:cstheme="minorEastAsia"/>
                <w:sz w:val="24"/>
                <w:szCs w:val="24"/>
                <w:lang w:val="zh-CN"/>
              </w:rPr>
              <w:instrText xml:space="preserve"> = 3 \* GB3 </w:instrText>
            </w:r>
            <w:r>
              <w:rPr>
                <w:rFonts w:hint="eastAsia" w:asciiTheme="minorEastAsia" w:hAnsiTheme="minorEastAsia" w:eastAsiaTheme="minorEastAsia" w:cstheme="minorEastAsia"/>
                <w:sz w:val="24"/>
                <w:szCs w:val="24"/>
                <w:lang w:val="zh-CN"/>
              </w:rPr>
              <w:fldChar w:fldCharType="separate"/>
            </w:r>
            <w:r>
              <w:rPr>
                <w:rFonts w:hint="eastAsia" w:asciiTheme="minorEastAsia" w:hAnsiTheme="minorEastAsia" w:eastAsiaTheme="minorEastAsia" w:cstheme="minorEastAsia"/>
                <w:sz w:val="24"/>
                <w:szCs w:val="24"/>
                <w:lang w:val="zh-CN"/>
              </w:rPr>
              <w:t>③</w:t>
            </w:r>
            <w:r>
              <w:rPr>
                <w:rFonts w:hint="eastAsia" w:asciiTheme="minorEastAsia" w:hAnsiTheme="minorEastAsia" w:eastAsiaTheme="minorEastAsia" w:cstheme="minorEastAsia"/>
                <w:sz w:val="24"/>
                <w:szCs w:val="24"/>
                <w:lang w:val="zh-CN"/>
              </w:rPr>
              <w:fldChar w:fldCharType="end"/>
            </w:r>
            <w:r>
              <w:rPr>
                <w:rFonts w:hint="eastAsia" w:asciiTheme="minorEastAsia" w:hAnsiTheme="minorEastAsia" w:eastAsiaTheme="minorEastAsia" w:cstheme="minorEastAsia"/>
                <w:sz w:val="24"/>
                <w:szCs w:val="24"/>
                <w:lang w:val="zh-CN"/>
              </w:rPr>
              <w:t>计算机信息系统安全专用产品销售许可证；</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fldChar w:fldCharType="begin"/>
            </w:r>
            <w:r>
              <w:rPr>
                <w:rFonts w:hint="eastAsia" w:asciiTheme="minorEastAsia" w:hAnsiTheme="minorEastAsia" w:eastAsiaTheme="minorEastAsia" w:cstheme="minorEastAsia"/>
                <w:sz w:val="24"/>
                <w:szCs w:val="24"/>
                <w:lang w:val="zh-CN"/>
              </w:rPr>
              <w:instrText xml:space="preserve"> = 4 \* GB3 </w:instrText>
            </w:r>
            <w:r>
              <w:rPr>
                <w:rFonts w:hint="eastAsia" w:asciiTheme="minorEastAsia" w:hAnsiTheme="minorEastAsia" w:eastAsiaTheme="minorEastAsia" w:cstheme="minorEastAsia"/>
                <w:sz w:val="24"/>
                <w:szCs w:val="24"/>
                <w:lang w:val="zh-CN"/>
              </w:rPr>
              <w:fldChar w:fldCharType="separate"/>
            </w:r>
            <w:r>
              <w:rPr>
                <w:rFonts w:hint="eastAsia" w:asciiTheme="minorEastAsia" w:hAnsiTheme="minorEastAsia" w:eastAsiaTheme="minorEastAsia" w:cstheme="minorEastAsia"/>
                <w:sz w:val="24"/>
                <w:szCs w:val="24"/>
                <w:lang w:val="zh-CN"/>
              </w:rPr>
              <w:t>④</w:t>
            </w:r>
            <w:r>
              <w:rPr>
                <w:rFonts w:hint="eastAsia" w:asciiTheme="minorEastAsia" w:hAnsiTheme="minorEastAsia" w:eastAsiaTheme="minorEastAsia" w:cstheme="minorEastAsia"/>
                <w:sz w:val="24"/>
                <w:szCs w:val="24"/>
                <w:lang w:val="zh-CN"/>
              </w:rPr>
              <w:fldChar w:fldCharType="end"/>
            </w:r>
            <w:r>
              <w:rPr>
                <w:rFonts w:hint="eastAsia" w:asciiTheme="minorEastAsia" w:hAnsiTheme="minorEastAsia" w:eastAsiaTheme="minorEastAsia" w:cstheme="minorEastAsia"/>
                <w:sz w:val="24"/>
                <w:szCs w:val="24"/>
                <w:lang w:val="zh-CN"/>
              </w:rPr>
              <w:t>中国网信网或工业和信息化部网站或公安部网站或国家认证认可监督管理委员会网站公布的认证、检测结果（提供公布安全认证、安全检测结果页面网址和安全认证、检测结果截图）。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28</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履约保证金</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b/>
                <w:kern w:val="0"/>
                <w:sz w:val="24"/>
                <w:szCs w:val="24"/>
                <w:lang w:val="zh-CN"/>
              </w:rPr>
              <w:fldChar w:fldCharType="begin"/>
            </w:r>
            <w:r>
              <w:rPr>
                <w:rFonts w:hint="eastAsia" w:asciiTheme="minorEastAsia" w:hAnsiTheme="minorEastAsia" w:eastAsiaTheme="minorEastAsia" w:cstheme="minorEastAsia"/>
                <w:b/>
                <w:kern w:val="0"/>
                <w:sz w:val="24"/>
                <w:szCs w:val="24"/>
                <w:lang w:val="zh-CN"/>
              </w:rPr>
              <w:instrText xml:space="preserve">eq \o\ac(</w:instrText>
            </w:r>
            <w:r>
              <w:rPr>
                <w:rFonts w:hint="eastAsia" w:asciiTheme="minorEastAsia" w:hAnsiTheme="minorEastAsia" w:eastAsiaTheme="minorEastAsia" w:cstheme="minorEastAsia"/>
                <w:b/>
                <w:kern w:val="0"/>
                <w:position w:val="-4"/>
                <w:sz w:val="36"/>
                <w:szCs w:val="24"/>
                <w:lang w:val="zh-CN"/>
              </w:rPr>
              <w:instrText xml:space="preserve">□</w:instrText>
            </w:r>
            <w:r>
              <w:rPr>
                <w:rFonts w:hint="eastAsia" w:asciiTheme="minorEastAsia" w:hAnsiTheme="minorEastAsia" w:eastAsiaTheme="minorEastAsia" w:cstheme="minorEastAsia"/>
                <w:b/>
                <w:kern w:val="0"/>
                <w:sz w:val="24"/>
                <w:szCs w:val="24"/>
                <w:lang w:val="zh-CN"/>
              </w:rPr>
              <w:instrText xml:space="preserve">,√)</w:instrText>
            </w:r>
            <w:r>
              <w:rPr>
                <w:rFonts w:hint="eastAsia" w:asciiTheme="minorEastAsia" w:hAnsiTheme="minorEastAsia" w:eastAsiaTheme="minorEastAsia" w:cstheme="minorEastAsia"/>
                <w:b/>
                <w:kern w:val="0"/>
                <w:sz w:val="24"/>
                <w:szCs w:val="24"/>
                <w:lang w:val="zh-CN"/>
              </w:rPr>
              <w:fldChar w:fldCharType="end"/>
            </w:r>
            <w:r>
              <w:rPr>
                <w:rFonts w:hint="eastAsia" w:asciiTheme="minorEastAsia" w:hAnsiTheme="minorEastAsia" w:eastAsiaTheme="minorEastAsia" w:cstheme="minorEastAsia"/>
                <w:bCs/>
                <w:sz w:val="24"/>
                <w:szCs w:val="24"/>
                <w:lang w:val="zh-CN"/>
              </w:rPr>
              <w:t>无要求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29</w:t>
            </w:r>
          </w:p>
        </w:tc>
        <w:tc>
          <w:tcPr>
            <w:tcW w:w="2268" w:type="dxa"/>
            <w:vAlign w:val="center"/>
          </w:tcPr>
          <w:p>
            <w:pPr>
              <w:autoSpaceDE w:val="0"/>
              <w:autoSpaceDN w:val="0"/>
              <w:adjustRightInd w:val="0"/>
              <w:spacing w:line="360" w:lineRule="auto"/>
              <w:jc w:val="center"/>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代理服务费</w:t>
            </w:r>
          </w:p>
        </w:tc>
        <w:tc>
          <w:tcPr>
            <w:tcW w:w="6739" w:type="dxa"/>
            <w:vAlign w:val="center"/>
          </w:tcPr>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fldChar w:fldCharType="begin"/>
            </w:r>
            <w:r>
              <w:rPr>
                <w:rFonts w:hint="eastAsia" w:asciiTheme="minorEastAsia" w:hAnsiTheme="minorEastAsia" w:eastAsiaTheme="minorEastAsia" w:cstheme="minorEastAsia"/>
                <w:sz w:val="24"/>
                <w:szCs w:val="24"/>
                <w:lang w:val="zh-CN"/>
              </w:rPr>
              <w:instrText xml:space="preserve">eq \o\ac(□)</w:instrText>
            </w:r>
            <w:r>
              <w:rPr>
                <w:rFonts w:hint="eastAsia" w:asciiTheme="minorEastAsia" w:hAnsiTheme="minorEastAsia" w:eastAsiaTheme="minorEastAsia" w:cstheme="minorEastAsia"/>
                <w:sz w:val="24"/>
                <w:szCs w:val="24"/>
                <w:lang w:val="zh-CN"/>
              </w:rPr>
              <w:fldChar w:fldCharType="end"/>
            </w:r>
            <w:r>
              <w:rPr>
                <w:rFonts w:hint="eastAsia" w:asciiTheme="minorEastAsia" w:hAnsiTheme="minorEastAsia" w:eastAsiaTheme="minorEastAsia" w:cstheme="minorEastAsia"/>
                <w:sz w:val="24"/>
                <w:szCs w:val="24"/>
                <w:lang w:val="zh-CN"/>
              </w:rPr>
              <w:t>不收取</w:t>
            </w:r>
          </w:p>
          <w:p>
            <w:pPr>
              <w:autoSpaceDE w:val="0"/>
              <w:autoSpaceDN w:val="0"/>
              <w:adjustRightInd w:val="0"/>
              <w:spacing w:line="360" w:lineRule="auto"/>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b/>
                <w:kern w:val="0"/>
                <w:sz w:val="24"/>
                <w:szCs w:val="24"/>
                <w:lang w:val="zh-CN"/>
              </w:rPr>
              <w:fldChar w:fldCharType="begin"/>
            </w:r>
            <w:r>
              <w:rPr>
                <w:rFonts w:hint="eastAsia" w:asciiTheme="minorEastAsia" w:hAnsiTheme="minorEastAsia" w:eastAsiaTheme="minorEastAsia" w:cstheme="minorEastAsia"/>
                <w:b/>
                <w:kern w:val="0"/>
                <w:sz w:val="24"/>
                <w:szCs w:val="24"/>
                <w:lang w:val="zh-CN"/>
              </w:rPr>
              <w:instrText xml:space="preserve">eq \o\ac(</w:instrText>
            </w:r>
            <w:r>
              <w:rPr>
                <w:rFonts w:hint="eastAsia" w:asciiTheme="minorEastAsia" w:hAnsiTheme="minorEastAsia" w:eastAsiaTheme="minorEastAsia" w:cstheme="minorEastAsia"/>
                <w:b/>
                <w:kern w:val="0"/>
                <w:position w:val="-4"/>
                <w:sz w:val="36"/>
                <w:szCs w:val="24"/>
                <w:lang w:val="zh-CN"/>
              </w:rPr>
              <w:instrText xml:space="preserve">□</w:instrText>
            </w:r>
            <w:r>
              <w:rPr>
                <w:rFonts w:hint="eastAsia" w:asciiTheme="minorEastAsia" w:hAnsiTheme="minorEastAsia" w:eastAsiaTheme="minorEastAsia" w:cstheme="minorEastAsia"/>
                <w:b/>
                <w:kern w:val="0"/>
                <w:sz w:val="24"/>
                <w:szCs w:val="24"/>
                <w:lang w:val="zh-CN"/>
              </w:rPr>
              <w:instrText xml:space="preserve">,√)</w:instrText>
            </w:r>
            <w:r>
              <w:rPr>
                <w:rFonts w:hint="eastAsia" w:asciiTheme="minorEastAsia" w:hAnsiTheme="minorEastAsia" w:eastAsiaTheme="minorEastAsia" w:cstheme="minorEastAsia"/>
                <w:b/>
                <w:kern w:val="0"/>
                <w:sz w:val="24"/>
                <w:szCs w:val="24"/>
                <w:lang w:val="zh-CN"/>
              </w:rPr>
              <w:fldChar w:fldCharType="end"/>
            </w:r>
            <w:r>
              <w:rPr>
                <w:rFonts w:hint="eastAsia" w:asciiTheme="minorEastAsia" w:hAnsiTheme="minorEastAsia" w:eastAsiaTheme="minorEastAsia" w:cstheme="minorEastAsia"/>
                <w:sz w:val="24"/>
                <w:szCs w:val="24"/>
                <w:lang w:val="zh-CN"/>
              </w:rPr>
              <w:t>收取中标人。</w:t>
            </w:r>
          </w:p>
          <w:p>
            <w:pPr>
              <w:autoSpaceDE w:val="0"/>
              <w:autoSpaceDN w:val="0"/>
              <w:adjustRightInd w:val="0"/>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zh-CN"/>
              </w:rPr>
              <w:t>收取标准：收费标准按豫招协【2023】002号文件。一次性以银行划账、电汇、汇票或支票的形式支付。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w:t>
            </w:r>
          </w:p>
        </w:tc>
        <w:tc>
          <w:tcPr>
            <w:tcW w:w="2268" w:type="dxa"/>
            <w:vAlign w:val="center"/>
          </w:tcPr>
          <w:p>
            <w:pPr>
              <w:autoSpaceDE w:val="0"/>
              <w:autoSpaceDN w:val="0"/>
              <w:adjustRightInd w:val="0"/>
              <w:spacing w:line="360" w:lineRule="auto"/>
              <w:ind w:firstLine="480" w:firstLineChars="200"/>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最后报价</w:t>
            </w:r>
          </w:p>
        </w:tc>
        <w:tc>
          <w:tcPr>
            <w:tcW w:w="6739" w:type="dxa"/>
            <w:vAlign w:val="center"/>
          </w:tcPr>
          <w:p>
            <w:pPr>
              <w:autoSpaceDE w:val="0"/>
              <w:autoSpaceDN w:val="0"/>
              <w:adjustRightInd w:val="0"/>
              <w:spacing w:line="360" w:lineRule="auto"/>
              <w:contextualSpacing/>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val="zh-CN"/>
              </w:rPr>
              <w:t>根据磋商小组要求，供应商须进行最后报价，最后报价应包括：</w:t>
            </w:r>
          </w:p>
          <w:p>
            <w:pPr>
              <w:autoSpaceDE w:val="0"/>
              <w:autoSpaceDN w:val="0"/>
              <w:adjustRightInd w:val="0"/>
              <w:spacing w:line="360" w:lineRule="auto"/>
              <w:contextualSpacing/>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zh-CN"/>
              </w:rPr>
              <w:t>①总报价</w:t>
            </w:r>
            <w:r>
              <w:rPr>
                <w:rFonts w:hint="eastAsia" w:asciiTheme="minorEastAsia" w:hAnsiTheme="minorEastAsia" w:eastAsiaTheme="minorEastAsia" w:cstheme="minorEastAsia"/>
                <w:sz w:val="24"/>
                <w:szCs w:val="24"/>
                <w:lang w:val="en-US" w:eastAsia="zh-CN"/>
              </w:rPr>
              <w:t xml:space="preserve">   </w:t>
            </w:r>
            <w:r>
              <w:rPr>
                <w:rFonts w:hint="default" w:ascii="Calibri" w:hAnsi="Calibri" w:cs="Calibri" w:eastAsiaTheme="minorEastAsia"/>
                <w:sz w:val="24"/>
                <w:szCs w:val="24"/>
                <w:lang w:val="en-US" w:eastAsia="zh-CN"/>
              </w:rPr>
              <w:t>②</w:t>
            </w:r>
            <w:r>
              <w:rPr>
                <w:rFonts w:hint="eastAsia" w:asciiTheme="minorEastAsia" w:hAnsiTheme="minorEastAsia" w:eastAsiaTheme="minorEastAsia" w:cstheme="minorEastAsia"/>
                <w:sz w:val="24"/>
                <w:szCs w:val="24"/>
                <w:lang w:val="en-US" w:eastAsia="zh-CN"/>
              </w:rPr>
              <w:t>分项</w:t>
            </w:r>
            <w:r>
              <w:rPr>
                <w:rFonts w:hint="eastAsia" w:asciiTheme="minorEastAsia" w:hAnsiTheme="minorEastAsia" w:eastAsiaTheme="minorEastAsia" w:cstheme="minorEastAsia"/>
                <w:sz w:val="24"/>
                <w:szCs w:val="24"/>
                <w:lang w:val="zh-CN"/>
              </w:rPr>
              <w:t>报价</w:t>
            </w:r>
          </w:p>
          <w:p>
            <w:pPr>
              <w:autoSpaceDE w:val="0"/>
              <w:autoSpaceDN w:val="0"/>
              <w:adjustRightInd w:val="0"/>
              <w:spacing w:line="360" w:lineRule="auto"/>
              <w:contextualSpacing/>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zh-CN"/>
              </w:rPr>
              <w:t>（提交最后报价的供应商不得少于3家）</w:t>
            </w:r>
          </w:p>
          <w:p>
            <w:pPr>
              <w:autoSpaceDE w:val="0"/>
              <w:autoSpaceDN w:val="0"/>
              <w:adjustRightInd w:val="0"/>
              <w:spacing w:line="360" w:lineRule="auto"/>
              <w:contextualSpacing/>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zh-CN"/>
              </w:rPr>
              <w:t xml:space="preserve">注： </w:t>
            </w:r>
          </w:p>
          <w:p>
            <w:pPr>
              <w:autoSpaceDE w:val="0"/>
              <w:autoSpaceDN w:val="0"/>
              <w:adjustRightInd w:val="0"/>
              <w:spacing w:line="360" w:lineRule="auto"/>
              <w:contextualSpacing/>
              <w:rPr>
                <w:rFonts w:hint="eastAsia" w:asciiTheme="minorEastAsia" w:hAnsiTheme="minorEastAsia" w:eastAsiaTheme="minorEastAsia" w:cstheme="minorEastAsia"/>
                <w:sz w:val="24"/>
                <w:szCs w:val="24"/>
                <w:lang w:val="zh-CN" w:eastAsia="zh-CN"/>
              </w:rPr>
            </w:pPr>
            <w:r>
              <w:rPr>
                <w:rFonts w:hint="eastAsia" w:asciiTheme="minorEastAsia" w:hAnsiTheme="minorEastAsia" w:eastAsiaTheme="minorEastAsia" w:cstheme="minorEastAsia"/>
                <w:sz w:val="24"/>
                <w:szCs w:val="24"/>
                <w:lang w:val="zh-CN"/>
              </w:rPr>
              <w:t>①磋商小组要求提交最后报价时，供应商在磋商小组规定时间内提交最后报价</w:t>
            </w:r>
            <w:r>
              <w:rPr>
                <w:rFonts w:hint="eastAsia" w:asciiTheme="minorEastAsia" w:hAnsiTheme="minorEastAsia" w:eastAsiaTheme="minorEastAsia" w:cstheme="minorEastAsia"/>
                <w:sz w:val="24"/>
                <w:szCs w:val="24"/>
                <w:lang w:val="zh-CN" w:eastAsia="zh-CN"/>
              </w:rPr>
              <w:t>。</w:t>
            </w:r>
          </w:p>
          <w:p>
            <w:pPr>
              <w:autoSpaceDE w:val="0"/>
              <w:autoSpaceDN w:val="0"/>
              <w:adjustRightInd w:val="0"/>
              <w:spacing w:line="360" w:lineRule="auto"/>
              <w:contextualSpacing/>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pPr>
            <w:r>
              <w:rPr>
                <w:rFonts w:hint="eastAsia" w:asciiTheme="minorEastAsia" w:hAnsiTheme="minorEastAsia" w:eastAsiaTheme="minorEastAsia" w:cstheme="minorEastAsia"/>
                <w:sz w:val="24"/>
                <w:szCs w:val="24"/>
                <w:lang w:val="zh-CN"/>
              </w:rPr>
              <w:t>②磋商文件第二章“采</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 xml:space="preserve">购需求”中“采购清单”以工程量清单提供的，供应商应以工程量清单方式提交最后报价。 </w:t>
            </w:r>
          </w:p>
          <w:p>
            <w:pPr>
              <w:autoSpaceDE w:val="0"/>
              <w:autoSpaceDN w:val="0"/>
              <w:adjustRightInd w:val="0"/>
              <w:spacing w:line="360" w:lineRule="auto"/>
              <w:contextualSpacing/>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③请供应商根据项目情况，可提前准备</w:t>
            </w:r>
            <w:r>
              <w:rPr>
                <w:rFonts w:hint="eastAsia" w:asciiTheme="minorEastAsia" w:hAnsiTheme="minorEastAsia" w:eastAsiaTheme="minorEastAsia" w:cstheme="minorEastAsia"/>
                <w:sz w:val="24"/>
                <w:szCs w:val="24"/>
                <w:lang w:val="en-US" w:eastAsia="zh-CN"/>
              </w:rPr>
              <w:t>分项</w:t>
            </w:r>
            <w:r>
              <w:rPr>
                <w:rFonts w:hint="eastAsia" w:asciiTheme="minorEastAsia" w:hAnsiTheme="minorEastAsia" w:eastAsiaTheme="minorEastAsia" w:cstheme="minorEastAsia"/>
                <w:sz w:val="24"/>
                <w:szCs w:val="24"/>
                <w:lang w:val="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contextualSpacing/>
              <w:jc w:val="center"/>
              <w:rPr>
                <w:rFonts w:hint="default" w:asciiTheme="minorEastAsia" w:hAnsiTheme="minorEastAsia" w:eastAsiaTheme="minorEastAsia" w:cstheme="minorEastAsia"/>
                <w:bCs/>
                <w:sz w:val="24"/>
                <w:szCs w:val="24"/>
                <w:lang w:val="en-US" w:eastAsia="zh-CN"/>
              </w:rPr>
            </w:pPr>
            <w:r>
              <w:rPr>
                <w:rFonts w:hint="eastAsia" w:asciiTheme="minorEastAsia" w:hAnsiTheme="minorEastAsia" w:eastAsiaTheme="minorEastAsia" w:cstheme="minorEastAsia"/>
                <w:bCs/>
                <w:sz w:val="24"/>
                <w:szCs w:val="24"/>
                <w:lang w:val="en-US" w:eastAsia="zh-CN"/>
              </w:rPr>
              <w:t>31</w:t>
            </w:r>
          </w:p>
        </w:tc>
        <w:tc>
          <w:tcPr>
            <w:tcW w:w="2268" w:type="dxa"/>
            <w:vAlign w:val="center"/>
          </w:tcPr>
          <w:p>
            <w:pPr>
              <w:autoSpaceDE w:val="0"/>
              <w:autoSpaceDN w:val="0"/>
              <w:adjustRightInd w:val="0"/>
              <w:spacing w:line="360" w:lineRule="auto"/>
              <w:ind w:firstLine="240" w:firstLineChars="100"/>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供应商资格核验</w:t>
            </w:r>
          </w:p>
        </w:tc>
        <w:tc>
          <w:tcPr>
            <w:tcW w:w="6739" w:type="dxa"/>
            <w:vAlign w:val="center"/>
          </w:tcPr>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供应商在中标后，应将由《许昌市政府采购供应商信用承诺函》替代的证明材料提交采购人核验，经核验无误后，采购人发出中标通知书。</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一、法人或者其他组织的营业执照等证明文件，自然人的身份证明</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1</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企业法人营业执照或营业执照。（企业投标提供）</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2</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事业单位法人证书。（事业单位投标提供）</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3</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执业许可证。（非企业专业服务机构投标提供）</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4</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个体工商户营业执照。（个体工商户投标提供）</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5</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自然人身份证明。（自然人投标提供）</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6</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民办非企业单位登记证书。（民办非企业单位投标提供）</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二、财务状况报告相关材料</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1</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供应商是法人（法人包括企业法人、机关法人、事业单位法人和社会团体法人），提供本单位：</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①2022年度经审计的财务报告，包括资产负债表、利润表、现金流量表、所有者权益变动表及其附注；</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②基本开户银行出具的资信证明；</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③财政部门认可的政府采购专业担保机构的证明文件和担保机构出具的投标担保函。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注：仅需提供序号①～③其中之一即可。</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2</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供应商（其他组织和自然人）提供本单位：</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①2022年度经审计的财务报告，包括资产负债表、利润表、现金流量表、所有者权益变动表及其附注；</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②银行出具的资信证明；</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③财政部门认可的政府采购专业担保机构的证明文件和担保机构出具的投标担保函。</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 注：仅需提供序号①～③其中之一即可。</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三、依法缴纳税收相关材料</w:t>
            </w:r>
          </w:p>
          <w:p>
            <w:pPr>
              <w:autoSpaceDE w:val="0"/>
              <w:autoSpaceDN w:val="0"/>
              <w:adjustRightInd w:val="0"/>
              <w:spacing w:line="460" w:lineRule="exact"/>
              <w:ind w:firstLine="240" w:firstLineChars="100"/>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参加本次政府采购项目投标截止时间前一年内任意一个月缴纳税收凭据。（依法免税的供应商，应提供相应文件证明依法免税）</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四、依法缴纳社会保障资金的证明材料</w:t>
            </w:r>
          </w:p>
          <w:p>
            <w:pPr>
              <w:autoSpaceDE w:val="0"/>
              <w:autoSpaceDN w:val="0"/>
              <w:adjustRightInd w:val="0"/>
              <w:spacing w:line="460" w:lineRule="exact"/>
              <w:ind w:firstLine="240" w:firstLineChars="100"/>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参加本次政府采购项目投标截止时间前一年内任意一个月缴纳社会保险凭据。（依法不需要缴纳社会保障资金的供应商，应提供相应文件证明依法不需要缴纳社会保障资金）</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五、履行合同所必需的设备和专业技术能力的证明材料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1</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相关设备的购置发票、专业技术人员职称证书、用工合同等；</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2</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 xml:space="preserve">供应商具备履行合同所必需的设备和专业技术能力承诺函或声明（承诺函或声明格式自拟）。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注：仅需提供序号1～2其中之一即可。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六、参加政府采购活动前3年内在经营活动中没有重大违法记录的声明 </w:t>
            </w:r>
          </w:p>
          <w:p>
            <w:pPr>
              <w:autoSpaceDE w:val="0"/>
              <w:autoSpaceDN w:val="0"/>
              <w:adjustRightInd w:val="0"/>
              <w:spacing w:line="460" w:lineRule="exact"/>
              <w:ind w:firstLine="240" w:firstLineChars="100"/>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供应商“参加政府采购活动前3年内在经营活动中没有重大违法记录的书面声明”。 重大违法记录，是指供应商因违法经营受到刑事处罚或者责令停产停业、吊销许可证或者执照、较大数额罚款等行政处罚。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七、</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en-US" w:eastAsia="zh-CN"/>
              </w:rPr>
              <w:t>1.</w:t>
            </w:r>
            <w:r>
              <w:rPr>
                <w:rFonts w:hint="eastAsia" w:asciiTheme="minorEastAsia" w:hAnsiTheme="minorEastAsia" w:eastAsiaTheme="minorEastAsia" w:cstheme="minorEastAsia"/>
                <w:bCs/>
                <w:sz w:val="24"/>
                <w:szCs w:val="24"/>
                <w:lang w:val="zh-CN"/>
              </w:rPr>
              <w:t>未被列入“信用中国”网站（www.creditchina.gov.cn/）失信被执行人、税收违法黑名单的投标人；“中国政府采购网” （www.ccgp.gov.cn/）政府采购严重违法失信行为记录名单的投标人；“中国社会组织政务服务平台”网站（https://chinanpo.mca.gov.cn/）严重违法失信名单的社会组织。</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（联合体形式投标的，联合体成员存在不良信用记录，视同联合体存在不良信用记录）。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①“信用中国”网站（www.creditchina.gov.cn/）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②“中国政府采购网”（www.ccgp.gov.cn/）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 xml:space="preserve">③“中国社会组织政务服务平台”网站（https://chinanpo.mca.gov.cn/）（仅查询社会组织）； </w:t>
            </w:r>
          </w:p>
          <w:p>
            <w:pPr>
              <w:autoSpaceDE w:val="0"/>
              <w:autoSpaceDN w:val="0"/>
              <w:adjustRightInd w:val="0"/>
              <w:spacing w:line="460" w:lineRule="exact"/>
              <w:contextualSpacing/>
              <w:rPr>
                <w:rFonts w:hint="eastAsia" w:asciiTheme="minorEastAsia" w:hAnsiTheme="minorEastAsia" w:eastAsiaTheme="minorEastAsia" w:cstheme="minorEastAsia"/>
                <w:bCs/>
                <w:sz w:val="24"/>
                <w:szCs w:val="24"/>
                <w:lang w:val="zh-CN"/>
              </w:rPr>
            </w:pPr>
            <w:r>
              <w:rPr>
                <w:rFonts w:hint="eastAsia" w:asciiTheme="minorEastAsia" w:hAnsiTheme="minorEastAsia" w:eastAsiaTheme="minorEastAsia" w:cstheme="minorEastAsia"/>
                <w:bCs/>
                <w:sz w:val="24"/>
                <w:szCs w:val="24"/>
                <w:lang w:val="zh-CN"/>
              </w:rPr>
              <w:t>2</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 xml:space="preserve">截止时间：同投标截止时间； </w:t>
            </w:r>
          </w:p>
          <w:p>
            <w:pPr>
              <w:autoSpaceDE w:val="0"/>
              <w:autoSpaceDN w:val="0"/>
              <w:adjustRightInd w:val="0"/>
              <w:spacing w:line="460" w:lineRule="exact"/>
              <w:contextualSpacing/>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bCs/>
                <w:sz w:val="24"/>
                <w:szCs w:val="24"/>
                <w:lang w:val="zh-CN"/>
              </w:rPr>
              <w:t>3</w:t>
            </w:r>
            <w:r>
              <w:rPr>
                <w:rFonts w:hint="eastAsia" w:asciiTheme="minorEastAsia" w:hAnsiTheme="minorEastAsia" w:eastAsiaTheme="minorEastAsia" w:cstheme="minorEastAsia"/>
                <w:bCs/>
                <w:sz w:val="24"/>
                <w:szCs w:val="24"/>
                <w:lang w:val="en-US" w:eastAsia="zh-CN"/>
              </w:rPr>
              <w:t>.</w:t>
            </w:r>
            <w:r>
              <w:rPr>
                <w:rFonts w:hint="eastAsia" w:asciiTheme="minorEastAsia" w:hAnsiTheme="minorEastAsia" w:eastAsiaTheme="minorEastAsia" w:cstheme="minorEastAsia"/>
                <w:bCs/>
                <w:sz w:val="24"/>
                <w:szCs w:val="24"/>
                <w:lang w:val="zh-CN"/>
              </w:rPr>
              <w:t>信用信息的使用原则：经采购人认定的被列入失信被执行人、税收违法黑名单、政府采购严重违法失信行为记录名单的投标人、严重违法失信社会组织，将拒绝其参与本次政府采购活动。</w:t>
            </w:r>
          </w:p>
        </w:tc>
      </w:tr>
    </w:tbl>
    <w:p>
      <w:pPr>
        <w:widowControl/>
        <w:jc w:val="center"/>
      </w:pPr>
      <w:r>
        <w:rPr>
          <w:rFonts w:ascii="宋体"/>
        </w:rPr>
        <w:br w:type="page"/>
      </w:r>
      <w:r>
        <w:rPr>
          <w:rFonts w:hint="eastAsia" w:ascii="宋体" w:hAnsi="宋体" w:cs="宋体"/>
          <w:b/>
          <w:bCs/>
          <w:kern w:val="0"/>
          <w:sz w:val="31"/>
          <w:szCs w:val="31"/>
        </w:rPr>
        <w:t>第四章 供应商须知</w:t>
      </w:r>
    </w:p>
    <w:p>
      <w:pPr>
        <w:keepNext w:val="0"/>
        <w:keepLines w:val="0"/>
        <w:pageBreakBefore w:val="0"/>
        <w:kinsoku/>
        <w:wordWrap/>
        <w:overflowPunct/>
        <w:autoSpaceDE w:val="0"/>
        <w:autoSpaceDN w:val="0"/>
        <w:bidi w:val="0"/>
        <w:adjustRightInd w:val="0"/>
        <w:snapToGrid w:val="0"/>
        <w:spacing w:line="600" w:lineRule="exact"/>
        <w:ind w:right="-512" w:rightChars="-244" w:firstLine="482" w:firstLineChars="200"/>
        <w:jc w:val="center"/>
        <w:textAlignment w:val="auto"/>
        <w:rPr>
          <w:rFonts w:ascii="宋体" w:hAnsi="宋体" w:cs="宋体"/>
          <w:b/>
          <w:bCs/>
          <w:kern w:val="0"/>
          <w:sz w:val="24"/>
          <w:szCs w:val="24"/>
        </w:rPr>
      </w:pPr>
      <w:r>
        <w:rPr>
          <w:rFonts w:hint="eastAsia" w:ascii="宋体" w:hAnsi="宋体" w:cs="宋体"/>
          <w:b/>
          <w:bCs/>
          <w:kern w:val="0"/>
          <w:sz w:val="24"/>
          <w:szCs w:val="24"/>
        </w:rPr>
        <w:t>一、概念释义</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1、适用范围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1.1本磋商文件仅适用于本次“磋商邀请”中所述采购项目。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1.2本磋商文件解释权属于“磋商邀请”所述的采购人。 </w:t>
      </w:r>
    </w:p>
    <w:p>
      <w:pPr>
        <w:keepNext w:val="0"/>
        <w:keepLines w:val="0"/>
        <w:pageBreakBefore w:val="0"/>
        <w:kinsoku/>
        <w:wordWrap/>
        <w:overflowPunct/>
        <w:autoSpaceDE w:val="0"/>
        <w:autoSpaceDN w:val="0"/>
        <w:bidi w:val="0"/>
        <w:spacing w:line="600" w:lineRule="exact"/>
        <w:ind w:right="-512" w:rightChars="-244" w:firstLine="422" w:firstLineChars="200"/>
        <w:jc w:val="left"/>
        <w:textAlignment w:val="auto"/>
        <w:rPr>
          <w:rFonts w:ascii="宋体" w:hAnsi="宋体" w:cs="宋体"/>
          <w:b/>
          <w:bCs/>
          <w:kern w:val="0"/>
          <w:szCs w:val="21"/>
        </w:rPr>
      </w:pPr>
      <w:r>
        <w:rPr>
          <w:rFonts w:hint="eastAsia" w:ascii="宋体" w:hAnsi="宋体" w:cs="宋体"/>
          <w:b/>
          <w:bCs/>
          <w:kern w:val="0"/>
          <w:szCs w:val="21"/>
        </w:rPr>
        <w:t xml:space="preserve">2、定义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2.1“采购项目”：“供应商须知前附表”中所述的采购项目。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2.2“采购人”：“供应商须知前附表”中所述的组织本次招标的代理机构或采购人。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2.3“采购人”：是指依法进行政府采购的国家机关、事业单位、团体组织。采购人名称、地址、电话、联系人见“供应商须知前附表”。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2.4“代理机构”：接受采购人委托，代理采购项目的采购代理机构。代理机构名称、地址、电话、联系人见“供应商须知前附表”。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采购代理机构及其分支机构不得在所代理的采购项目中投标或者代理投标，不得为所代理的采购项目的供应商参加本项目提供投标咨询。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2.5“潜在供应商”指符合《中华人民共和国政府采购法》及相关法律法规和本磋商文件的各项规定，且按照本项目磋商公告及磋商文件规定的方式获取磋商文件的法人、其他组织或者自然人。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2.6“供应商”：是指符合《中华人民共和国政府采购法》及相关法律法规和本磋商文件的各项规定，响应招标、参加投标竞争，从采购人处按规定获取磋商文件， 并按照磋商文件要求向采购人提交响应文件的法人、其他组织或者自然人。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2.7“进口产品”：是指通过中国海关报关验放进入中国境内且产自关境外的产品，包括已经进入中国境内的进口产品。详见《关于政府采购进口产品管理有关问题的通知》</w:t>
      </w:r>
      <w:r>
        <w:rPr>
          <w:rFonts w:hint="eastAsia" w:ascii="宋体" w:hAnsi="宋体" w:cs="宋体"/>
          <w:kern w:val="0"/>
          <w:szCs w:val="21"/>
          <w:lang w:eastAsia="zh-CN"/>
        </w:rPr>
        <w:t>（</w:t>
      </w:r>
      <w:r>
        <w:rPr>
          <w:rFonts w:hint="eastAsia" w:ascii="宋体" w:hAnsi="宋体" w:cs="宋体"/>
          <w:kern w:val="0"/>
          <w:szCs w:val="21"/>
        </w:rPr>
        <w:t>财库[2007]119号</w:t>
      </w:r>
      <w:r>
        <w:rPr>
          <w:rFonts w:hint="eastAsia" w:ascii="宋体" w:hAnsi="宋体" w:cs="宋体"/>
          <w:kern w:val="0"/>
          <w:szCs w:val="21"/>
          <w:lang w:eastAsia="zh-CN"/>
        </w:rPr>
        <w:t>）</w:t>
      </w:r>
      <w:r>
        <w:rPr>
          <w:rFonts w:hint="eastAsia" w:ascii="宋体" w:hAnsi="宋体" w:cs="宋体"/>
          <w:kern w:val="0"/>
          <w:szCs w:val="21"/>
        </w:rPr>
        <w:t>、《关于政府采购进口产品管理有关问题的通知》（财办库</w:t>
      </w:r>
      <w:r>
        <w:rPr>
          <w:rFonts w:hint="eastAsia" w:ascii="宋体" w:hAnsi="宋体" w:cs="宋体"/>
          <w:kern w:val="0"/>
          <w:szCs w:val="21"/>
          <w:lang w:eastAsia="zh-CN"/>
        </w:rPr>
        <w:t>〔2008〕</w:t>
      </w:r>
      <w:r>
        <w:rPr>
          <w:rFonts w:hint="eastAsia" w:ascii="宋体" w:hAnsi="宋体" w:cs="宋体"/>
          <w:kern w:val="0"/>
          <w:szCs w:val="21"/>
        </w:rPr>
        <w:t xml:space="preserve">248号）。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2.7.1磋商文件列明不允许或未列明允许进口产品参加投标的，均视为拒绝进口产品参加投标。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2.7.2如磋商文件中已说明，经财政部门审核同意，允许部分或全部产品采购进口产品，供应商既可提供本国产品，也可以提供进口产品。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2.8磋商文件中凡标有“★”的条款均系实质性要求条款。</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p>
    <w:p>
      <w:pPr>
        <w:keepNext w:val="0"/>
        <w:keepLines w:val="0"/>
        <w:pageBreakBefore w:val="0"/>
        <w:kinsoku/>
        <w:wordWrap/>
        <w:overflowPunct/>
        <w:autoSpaceDE w:val="0"/>
        <w:autoSpaceDN w:val="0"/>
        <w:bidi w:val="0"/>
        <w:spacing w:line="600" w:lineRule="exact"/>
        <w:ind w:right="-512" w:rightChars="-244" w:firstLine="422" w:firstLineChars="200"/>
        <w:jc w:val="left"/>
        <w:textAlignment w:val="auto"/>
        <w:rPr>
          <w:rFonts w:ascii="宋体" w:hAnsi="宋体" w:cs="宋体"/>
          <w:b/>
          <w:bCs/>
          <w:kern w:val="0"/>
          <w:szCs w:val="21"/>
        </w:rPr>
      </w:pPr>
      <w:r>
        <w:rPr>
          <w:rFonts w:hint="eastAsia" w:ascii="宋体" w:hAnsi="宋体" w:cs="宋体"/>
          <w:b/>
          <w:bCs/>
          <w:kern w:val="0"/>
          <w:szCs w:val="21"/>
        </w:rPr>
        <w:t>3.合格的供应商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3.1在中华人民共和国境内注册，具有本项目生产、制造、供应或实施能力，符合、承认并承诺履行本磋商文件各项规定的法人、其他组织或者自然人。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3.2符合本项目“投标邀请”和“供应商须知前附表”中规定的合格供应商所必须具备的条件。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按照财政部《关于在政府采购活动中查询及使用信用记录有关问题的通知》（财库〔2016〕125号）要求，政府采购活动中查询及使用供应商信用记录的具体要求为：供应商未被列入失信被执行人、税收违法黑名单、政府采购严重违法失信行为记录名单、严重违法失信社会组织名单（联合体形式投标的，联合体成员存在不良信用记录，视同联合体存在不良信用记录）。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3.3.1查询渠道：“信用中国”网站（www.creditchina.gov.cn/）、 “中国政府采购网”（</w:t>
      </w:r>
      <w:r>
        <w:rPr>
          <w:rFonts w:hint="eastAsia" w:ascii="宋体" w:hAnsi="宋体" w:cs="宋体"/>
          <w:szCs w:val="21"/>
        </w:rPr>
        <w:t>www.ccgp.gov.cn/</w:t>
      </w:r>
      <w:r>
        <w:rPr>
          <w:rFonts w:hint="eastAsia" w:ascii="宋体" w:hAnsi="宋体" w:cs="宋体"/>
          <w:kern w:val="0"/>
          <w:szCs w:val="21"/>
        </w:rPr>
        <w:t>）和“中国社会组织政务服务平台”网站（https://chinanpo.mca.gov.cn/）（仅查询社会组织）</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3.3.2截止时间：同投标截止时间；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3.3.3信用信息查询记录和证据留存具体方式：经</w:t>
      </w:r>
      <w:r>
        <w:rPr>
          <w:rFonts w:hint="eastAsia" w:ascii="宋体" w:hAnsi="宋体" w:cs="宋体"/>
          <w:kern w:val="0"/>
          <w:szCs w:val="21"/>
          <w:lang w:val="en-US" w:eastAsia="zh-CN"/>
        </w:rPr>
        <w:t>采购人</w:t>
      </w:r>
      <w:r>
        <w:rPr>
          <w:rFonts w:hint="eastAsia" w:ascii="宋体" w:hAnsi="宋体" w:cs="宋体"/>
          <w:kern w:val="0"/>
          <w:szCs w:val="21"/>
        </w:rPr>
        <w:t xml:space="preserve">确认的查询结果网页截图作为查询记录和证据，与其他磋商文件一并保存；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3.3.4信用信息的使用原则：经</w:t>
      </w:r>
      <w:r>
        <w:rPr>
          <w:rFonts w:hint="eastAsia" w:ascii="宋体" w:hAnsi="宋体" w:cs="宋体"/>
          <w:kern w:val="0"/>
          <w:szCs w:val="21"/>
          <w:lang w:val="en-US" w:eastAsia="zh-CN"/>
        </w:rPr>
        <w:t>采购人</w:t>
      </w:r>
      <w:r>
        <w:rPr>
          <w:rFonts w:hint="eastAsia" w:ascii="宋体" w:hAnsi="宋体" w:cs="宋体"/>
          <w:kern w:val="0"/>
          <w:szCs w:val="21"/>
        </w:rPr>
        <w:t xml:space="preserve">认定的被列入失信被执行人、税收违法黑名单、政府采购严重违法失信行为记录名单、严重违法失信社会组织名单的供应商，将拒绝其参与本次政府采购活动。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3.3.5供应商无须提供信用记录查询结果网页截屏。供应商不良信用记录以</w:t>
      </w:r>
      <w:r>
        <w:rPr>
          <w:rFonts w:hint="eastAsia" w:ascii="宋体" w:hAnsi="宋体" w:cs="宋体"/>
          <w:kern w:val="0"/>
          <w:szCs w:val="21"/>
          <w:lang w:val="en-US" w:eastAsia="zh-CN"/>
        </w:rPr>
        <w:t>采购人</w:t>
      </w:r>
      <w:r>
        <w:rPr>
          <w:rFonts w:hint="eastAsia" w:ascii="宋体" w:hAnsi="宋体" w:cs="宋体"/>
          <w:kern w:val="0"/>
          <w:szCs w:val="21"/>
        </w:rPr>
        <w:t xml:space="preserve">查询结果为准，查询之后，网站信息发生的任何变更不再作为评审依据，供应商自行提供的与网站信息不一致的其他证明材料亦不作为评审依据。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3.4单位负责人为同一人或者存在直接控股、管理关系的不同供应商，不得同时参加本项目响应。违反规定的，相关响应均无效。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3.5为采购项目提供整体设计、规范编制或者项目管理、监理、检测等服务的供应商，不得再参加该采购项目的其他采购活动。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3.6“投标邀请”和“供应商须知前附表”规定接受联合体投标的，除应符合本章第3.1项和3.2项要求外，还应遵守以下规定：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3.6.1在响应文件中向采购人提交联合体协议书，明确联合体各方承担的工作和义务；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3.6.2联合体中有同类资质的供应商按联合体分工承担相同工作的，应当按照资质等级较低的供应商确定资质等级；</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3.6.3采购人根据采购项目的特殊要求规定供应商特定条件的，联合体各方中至少应当有一方符合采购规定的特定条件。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3.6.4联合体各方不得再单独参加或者与其他供应商另外组成联合体参加同一合同项下的政府采购活动；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3.6.5联合体各方应当共同与采购人签订采购合同，就采购合同约定的事项对采购人承担连带责任。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3.7法律、行政法规规定的其他条件。</w:t>
      </w:r>
    </w:p>
    <w:p>
      <w:pPr>
        <w:keepNext w:val="0"/>
        <w:keepLines w:val="0"/>
        <w:pageBreakBefore w:val="0"/>
        <w:kinsoku/>
        <w:wordWrap/>
        <w:overflowPunct/>
        <w:autoSpaceDE w:val="0"/>
        <w:autoSpaceDN w:val="0"/>
        <w:bidi w:val="0"/>
        <w:spacing w:line="600" w:lineRule="exact"/>
        <w:ind w:right="-512" w:rightChars="-244" w:firstLine="422" w:firstLineChars="200"/>
        <w:jc w:val="left"/>
        <w:textAlignment w:val="auto"/>
        <w:rPr>
          <w:rFonts w:ascii="宋体" w:hAnsi="宋体" w:cs="宋体"/>
          <w:b/>
          <w:bCs/>
          <w:kern w:val="0"/>
          <w:szCs w:val="21"/>
        </w:rPr>
      </w:pPr>
      <w:r>
        <w:rPr>
          <w:rFonts w:hint="eastAsia" w:ascii="宋体" w:hAnsi="宋体" w:cs="宋体"/>
          <w:b/>
          <w:bCs/>
          <w:kern w:val="0"/>
          <w:szCs w:val="21"/>
        </w:rPr>
        <w:t>4.合格的货物和服务</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4.1供应商提供的货物应当符合磋商文件的要求，并且其质量完全符合国家标准、行业标准或地方标准，均有标准的以高（严格）者为准。没有国家标准、行业标准和企业标准的，按照通常标准或者符合采购目的的特定标准确定。</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4.2供应商所提供的服务应当没有侵犯任何第三方的知识产权、技术秘密等合法权利。</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4.3根据《财政部、发展改革委、生态环境部、市场监管总局关于调整优化节能产品、环境标志产品政府采购执行机制的通知》（财库〔2019〕9号）要求，采购属于政府强制采购产品类别的，该产品必须具有国家确定的认证机构出具的、处于有效期之内的节能产品或环境标志产品认证证书，否则其投标将被拒绝。</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4.4根据《强制性产品认证管理规定》（质检总局第117号令）要求</w:t>
      </w:r>
      <w:r>
        <w:rPr>
          <w:rFonts w:hint="eastAsia" w:ascii="宋体" w:hAnsi="宋体" w:cs="宋体"/>
          <w:szCs w:val="21"/>
          <w:shd w:val="clear" w:color="auto" w:fill="FFFFFF"/>
        </w:rPr>
        <w:t>，</w:t>
      </w:r>
      <w:r>
        <w:rPr>
          <w:rFonts w:hint="eastAsia" w:ascii="宋体" w:hAnsi="宋体" w:cs="宋体"/>
          <w:kern w:val="0"/>
          <w:szCs w:val="21"/>
        </w:rPr>
        <w:t>如供应商所投产品被列入《中华人民共和国实施强制性产品认证的产品目录》，则该产品应具备国家认监委指定强制性产品认证机构颁发的《中国国家强制性产品认证证书》（CCC 认证）。供应商不能提供超出此目录范畴外的替代品。</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4.5</w:t>
      </w:r>
      <w:r>
        <w:rPr>
          <w:rFonts w:hint="eastAsia" w:cs="宋体" w:asciiTheme="minorEastAsia" w:hAnsiTheme="minorEastAsia"/>
          <w:color w:val="auto"/>
          <w:kern w:val="0"/>
          <w:szCs w:val="21"/>
        </w:rPr>
        <w:t>根据</w:t>
      </w:r>
      <w:r>
        <w:rPr>
          <w:rFonts w:hint="eastAsia" w:cs="宋体" w:asciiTheme="minorEastAsia" w:hAnsiTheme="minorEastAsia"/>
          <w:bCs/>
          <w:color w:val="auto"/>
          <w:szCs w:val="21"/>
          <w:lang w:val="zh-CN"/>
        </w:rPr>
        <w:t>国家互联网信息办公室、工业和信息化部、公安部和国家认证认可监督管理委员会 2023 年第 2 号《关于调整〈网络关键设备和网络安全专用产品目录〉的公告》及国家互联网信息办公室、工业和信息化部、公安部、财政部和国家认证认可监督管理委员会 2023 年第 1 号《关于调整网络安全专用产品安全管理有关事项的公告》等相关文件要求，项目中涉及网络关键设备或网络安全专用产品的，至少符合以下条件之一：一是已由具备资格的机构安全认证合格或安全检测符合要求；二是已获得《计算机信息系统安全专用产品销售许可证》，且在有效期内。</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5.磋商费用</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不论磋商的结果如何，供应商均应自行承担所有与磋商有关的全部费用，采购人在任何情况下均无义务和责任承担这些费用。</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6.信息发布</w:t>
      </w:r>
    </w:p>
    <w:p>
      <w:pPr>
        <w:keepNext w:val="0"/>
        <w:keepLines w:val="0"/>
        <w:pageBreakBefore w:val="0"/>
        <w:kinsoku/>
        <w:wordWrap/>
        <w:overflowPunct/>
        <w:autoSpaceDE w:val="0"/>
        <w:autoSpaceDN w:val="0"/>
        <w:bidi w:val="0"/>
        <w:spacing w:line="600" w:lineRule="exact"/>
        <w:ind w:right="-512" w:rightChars="-244" w:firstLine="408" w:firstLineChars="200"/>
        <w:jc w:val="left"/>
        <w:textAlignment w:val="auto"/>
        <w:rPr>
          <w:rFonts w:ascii="宋体" w:hAnsi="宋体" w:cs="宋体"/>
          <w:spacing w:val="-3"/>
          <w:kern w:val="0"/>
          <w:szCs w:val="21"/>
        </w:rPr>
      </w:pPr>
      <w:r>
        <w:rPr>
          <w:rFonts w:hint="eastAsia" w:ascii="宋体" w:hAnsi="宋体" w:cs="宋体"/>
          <w:spacing w:val="-3"/>
          <w:kern w:val="0"/>
          <w:szCs w:val="21"/>
        </w:rPr>
        <w:t>本采购项目需要公开的有关信息，包括磋商公告、磋商文件澄清或修改公告、成交公告以及延长响应文件提交截止时间等与采购活动有关的通知，采购人均将通过在</w:t>
      </w:r>
      <w:r>
        <w:rPr>
          <w:rFonts w:hint="eastAsia"/>
        </w:rPr>
        <w:t>《河南省电子招标投标公共服务平台》《中国政府采购网》《新点交易平台》《许昌市投资集团有限公司》发布。</w:t>
      </w:r>
      <w:r>
        <w:rPr>
          <w:rFonts w:hint="eastAsia" w:ascii="宋体" w:hAnsi="宋体" w:cs="宋体"/>
          <w:spacing w:val="-3"/>
          <w:kern w:val="0"/>
          <w:szCs w:val="21"/>
        </w:rPr>
        <w:t>公开发布。供应商在参与本采购项目招投标活动期间，请及时关注以上媒体上的相关信息，供应商因没有及时关注而未能如期获取相关信息，及因此所产生的一切后果和责任，由供应商自行承担，采购人在任何情况下均不对此承担任何责任。</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7.采购代理机构代理费用收取标准和方式</w:t>
      </w:r>
    </w:p>
    <w:p>
      <w:pPr>
        <w:keepNext w:val="0"/>
        <w:keepLines w:val="0"/>
        <w:pageBreakBefore w:val="0"/>
        <w:kinsoku/>
        <w:wordWrap/>
        <w:overflowPunct/>
        <w:autoSpaceDE w:val="0"/>
        <w:autoSpaceDN w:val="0"/>
        <w:bidi w:val="0"/>
        <w:spacing w:line="600" w:lineRule="exact"/>
        <w:ind w:right="-512" w:rightChars="-244" w:firstLine="408" w:firstLineChars="200"/>
        <w:jc w:val="left"/>
        <w:textAlignment w:val="auto"/>
        <w:rPr>
          <w:rFonts w:ascii="宋体" w:hAnsi="宋体" w:cs="宋体"/>
          <w:spacing w:val="-3"/>
          <w:kern w:val="0"/>
          <w:szCs w:val="21"/>
        </w:rPr>
      </w:pPr>
      <w:r>
        <w:rPr>
          <w:rFonts w:hint="eastAsia" w:ascii="宋体" w:hAnsi="宋体" w:cs="宋体"/>
          <w:spacing w:val="-3"/>
          <w:kern w:val="0"/>
          <w:szCs w:val="21"/>
        </w:rPr>
        <w:t>本项目收取代理费用。详见供应商须知前附表。</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8.其他</w:t>
      </w:r>
    </w:p>
    <w:p>
      <w:pPr>
        <w:keepNext w:val="0"/>
        <w:keepLines w:val="0"/>
        <w:pageBreakBefore w:val="0"/>
        <w:kinsoku/>
        <w:wordWrap/>
        <w:overflowPunct/>
        <w:autoSpaceDE w:val="0"/>
        <w:autoSpaceDN w:val="0"/>
        <w:bidi w:val="0"/>
        <w:spacing w:line="600" w:lineRule="exact"/>
        <w:ind w:right="-512" w:rightChars="-244" w:firstLine="408" w:firstLineChars="200"/>
        <w:jc w:val="left"/>
        <w:textAlignment w:val="auto"/>
        <w:rPr>
          <w:rFonts w:ascii="宋体" w:hAnsi="宋体" w:cs="宋体"/>
          <w:spacing w:val="-3"/>
          <w:kern w:val="0"/>
          <w:szCs w:val="21"/>
        </w:rPr>
      </w:pPr>
      <w:r>
        <w:rPr>
          <w:rFonts w:hint="eastAsia" w:ascii="宋体" w:hAnsi="宋体" w:cs="宋体"/>
          <w:spacing w:val="-3"/>
          <w:kern w:val="0"/>
          <w:szCs w:val="21"/>
        </w:rPr>
        <w:t>本“供应商须知”的条款如与“采购邀请</w:t>
      </w:r>
      <w:r>
        <w:rPr>
          <w:rFonts w:hint="eastAsia" w:ascii="宋体" w:hAnsi="宋体" w:cs="宋体"/>
          <w:spacing w:val="-3"/>
          <w:kern w:val="0"/>
          <w:szCs w:val="21"/>
          <w:lang w:eastAsia="zh-CN"/>
        </w:rPr>
        <w:t>”“</w:t>
      </w:r>
      <w:r>
        <w:rPr>
          <w:rFonts w:hint="eastAsia" w:ascii="宋体" w:hAnsi="宋体" w:cs="宋体"/>
          <w:spacing w:val="-3"/>
          <w:kern w:val="0"/>
          <w:szCs w:val="21"/>
        </w:rPr>
        <w:t>采购需求</w:t>
      </w:r>
      <w:r>
        <w:rPr>
          <w:rFonts w:hint="eastAsia" w:ascii="宋体" w:hAnsi="宋体" w:cs="宋体"/>
          <w:spacing w:val="-3"/>
          <w:kern w:val="0"/>
          <w:szCs w:val="21"/>
          <w:lang w:eastAsia="zh-CN"/>
        </w:rPr>
        <w:t>”“</w:t>
      </w:r>
      <w:r>
        <w:rPr>
          <w:rFonts w:hint="eastAsia" w:ascii="宋体" w:hAnsi="宋体" w:cs="宋体"/>
          <w:spacing w:val="-3"/>
          <w:kern w:val="0"/>
          <w:szCs w:val="21"/>
        </w:rPr>
        <w:t>供应商须知前附表”和“对响应文件审查与评审”就同一内容的表述不一致的，以“采购邀请</w:t>
      </w:r>
      <w:r>
        <w:rPr>
          <w:rFonts w:hint="eastAsia" w:ascii="宋体" w:hAnsi="宋体" w:cs="宋体"/>
          <w:spacing w:val="-3"/>
          <w:kern w:val="0"/>
          <w:szCs w:val="21"/>
          <w:lang w:eastAsia="zh-CN"/>
        </w:rPr>
        <w:t>”“</w:t>
      </w:r>
      <w:r>
        <w:rPr>
          <w:rFonts w:hint="eastAsia" w:ascii="宋体" w:hAnsi="宋体" w:cs="宋体"/>
          <w:spacing w:val="-3"/>
          <w:kern w:val="0"/>
          <w:szCs w:val="21"/>
        </w:rPr>
        <w:t xml:space="preserve"> 采购需求”、</w:t>
      </w:r>
    </w:p>
    <w:p>
      <w:pPr>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spacing w:val="-3"/>
          <w:kern w:val="0"/>
          <w:szCs w:val="21"/>
        </w:rPr>
      </w:pPr>
      <w:r>
        <w:rPr>
          <w:rFonts w:hint="eastAsia" w:ascii="宋体" w:hAnsi="宋体" w:cs="宋体"/>
          <w:spacing w:val="-3"/>
          <w:kern w:val="0"/>
          <w:szCs w:val="21"/>
        </w:rPr>
        <w:t>“供应商须知前附表”和“对响应文件审查与评审”中规定的内容为准。</w:t>
      </w:r>
    </w:p>
    <w:p>
      <w:pPr>
        <w:keepNext w:val="0"/>
        <w:keepLines w:val="0"/>
        <w:pageBreakBefore w:val="0"/>
        <w:tabs>
          <w:tab w:val="left" w:pos="1260"/>
        </w:tabs>
        <w:kinsoku/>
        <w:wordWrap/>
        <w:overflowPunct/>
        <w:autoSpaceDE w:val="0"/>
        <w:autoSpaceDN w:val="0"/>
        <w:bidi w:val="0"/>
        <w:adjustRightInd w:val="0"/>
        <w:snapToGrid w:val="0"/>
        <w:spacing w:line="600" w:lineRule="exact"/>
        <w:ind w:right="-512" w:rightChars="-244"/>
        <w:jc w:val="center"/>
        <w:textAlignment w:val="auto"/>
        <w:rPr>
          <w:rFonts w:ascii="宋体" w:hAnsi="宋体" w:cs="宋体"/>
          <w:b/>
          <w:kern w:val="0"/>
          <w:sz w:val="28"/>
          <w:szCs w:val="24"/>
        </w:rPr>
      </w:pPr>
      <w:r>
        <w:rPr>
          <w:rFonts w:hint="eastAsia" w:ascii="宋体" w:hAnsi="宋体" w:cs="宋体"/>
          <w:b/>
          <w:kern w:val="0"/>
          <w:sz w:val="28"/>
          <w:szCs w:val="24"/>
        </w:rPr>
        <w:t>二、磋商文件说明</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9.磋商文件构成</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9.1磋商文件由以下部分组成：</w:t>
      </w:r>
    </w:p>
    <w:p>
      <w:pPr>
        <w:keepNext w:val="0"/>
        <w:keepLines w:val="0"/>
        <w:pageBreakBefore w:val="0"/>
        <w:numPr>
          <w:ilvl w:val="0"/>
          <w:numId w:val="4"/>
        </w:numPr>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磋商邀请（磋商公告）</w:t>
      </w:r>
    </w:p>
    <w:p>
      <w:pPr>
        <w:keepNext w:val="0"/>
        <w:keepLines w:val="0"/>
        <w:pageBreakBefore w:val="0"/>
        <w:numPr>
          <w:ilvl w:val="0"/>
          <w:numId w:val="4"/>
        </w:numPr>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采购需求</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（3）供应商须知前附表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（4）供应商须知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（5）政府采购政策功能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（6）对响应文件审查与评审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（7）合同条款及格式</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（8）响应文件有关格式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（9）本项目磋商文件的澄清、答复、修改、补充内容（如有的话）</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9.2供应商应认真阅读、并充分理解磋商文件的全部内容（包括所有的补充、修改内容、重要事项、格式、条款和技术规范、参数及要求等），按磋商文件要求和规定编制响应文件，并保证所提供的全部资料的真实性，否则有可能导致投标被拒绝，其风险由供应商自行承担。</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9.3供应商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10.现场考察、磋商前答疑会（如有）</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10.1采购人根据采购项目的具体情况，可以在磋商文件公告期满后，组织已获取磋商文件的供应商现场考察或者召开磋商前答疑会。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10.2采购人组织现场考察或者召开磋商前答疑会的，所有供应商应按“供应商须知前附表”规定的时间、地点前往参加现场考察或者磋商前答疑会。供应商如不参加，其风险由供应商自行承担，采购人不承担任何责任。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10.3采购人组织现场考察或者召开答疑会的，应当在磋商文件中载明，或者在磋商文件公告期满后在</w:t>
      </w:r>
      <w:r>
        <w:rPr>
          <w:rFonts w:hint="eastAsia"/>
        </w:rPr>
        <w:t>《河南省电子招标投标公共服务平台》</w:t>
      </w:r>
      <w:r>
        <w:rPr>
          <w:rFonts w:hint="eastAsia" w:ascii="宋体" w:hAnsi="宋体" w:cs="宋体"/>
          <w:kern w:val="0"/>
          <w:szCs w:val="21"/>
        </w:rPr>
        <w:t xml:space="preserve">发布更正公告。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10.4采购人在考察现场和磋商前答疑会口头介绍的情况，除采购人事后形成书面记录、并以澄清或修改公告的形式发布、构成磋商文件的组成部分以外，其他内容仅供供应商在编制响应文件时参考，采购人不对供应商据此作出的判断和决策负责。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10.5现场考察及参加磋商前答疑会所发生的费用及一切责任由供应商自行承担。</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11.磋商文件的澄清或修改</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11.1在磋商响应截止期前，无论出于何种原因，采购人可主动地或在解答供应商提出的澄清问题时对磋商文件进行修改。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11.2采购人可以对已发出的磋商文件进行必要的澄清或者修改。澄清或者修改的内容可能影响响应文件编制的，采购人将在响应文件提交截止之日5日前，在</w:t>
      </w:r>
      <w:r>
        <w:rPr>
          <w:rFonts w:hint="eastAsia"/>
        </w:rPr>
        <w:t>《河南省电子招标投标公共服务平台》</w:t>
      </w:r>
      <w:r>
        <w:rPr>
          <w:rFonts w:hint="eastAsia" w:ascii="宋体" w:hAnsi="宋体" w:cs="宋体"/>
          <w:kern w:val="0"/>
          <w:szCs w:val="21"/>
        </w:rPr>
        <w:t xml:space="preserve">发布更正公告。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11.3澄清或修改公告的内容为磋商文件的组成部分，并对供应商具有约束力。当磋商文件与澄清或修改公告就同一内容的表述不一致时，以最后发出的文件内容为准。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11.4如果澄清或者修改发出的时间距规定的磋商响应截止时间不足5日的，采购人将顺延提交响应文件的截止时间。</w:t>
      </w:r>
    </w:p>
    <w:p>
      <w:pPr>
        <w:keepNext w:val="0"/>
        <w:keepLines w:val="0"/>
        <w:pageBreakBefore w:val="0"/>
        <w:tabs>
          <w:tab w:val="left" w:pos="1260"/>
        </w:tabs>
        <w:kinsoku/>
        <w:wordWrap/>
        <w:overflowPunct/>
        <w:autoSpaceDE w:val="0"/>
        <w:autoSpaceDN w:val="0"/>
        <w:bidi w:val="0"/>
        <w:adjustRightInd w:val="0"/>
        <w:snapToGrid w:val="0"/>
        <w:spacing w:line="600" w:lineRule="exact"/>
        <w:ind w:right="-512" w:rightChars="-244"/>
        <w:jc w:val="center"/>
        <w:textAlignment w:val="auto"/>
        <w:rPr>
          <w:rFonts w:ascii="宋体" w:hAnsi="宋体" w:cs="宋体"/>
          <w:b/>
          <w:kern w:val="0"/>
          <w:sz w:val="28"/>
          <w:szCs w:val="24"/>
        </w:rPr>
      </w:pPr>
      <w:r>
        <w:rPr>
          <w:rFonts w:hint="eastAsia" w:ascii="宋体" w:hAnsi="宋体" w:cs="宋体"/>
          <w:b/>
          <w:kern w:val="0"/>
          <w:sz w:val="28"/>
          <w:szCs w:val="24"/>
        </w:rPr>
        <w:t>三、响应文件的编制</w:t>
      </w:r>
    </w:p>
    <w:p>
      <w:pPr>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b/>
          <w:bCs/>
          <w:kern w:val="0"/>
          <w:szCs w:val="21"/>
        </w:rPr>
      </w:pPr>
      <w:r>
        <w:rPr>
          <w:rFonts w:hint="eastAsia" w:ascii="宋体" w:hAnsi="宋体" w:cs="宋体"/>
          <w:b/>
          <w:bCs/>
          <w:kern w:val="0"/>
          <w:szCs w:val="21"/>
        </w:rPr>
        <w:t xml:space="preserve">12.响应的语言及计量单位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12.1供应商提交的响应文件以及供应商与采购人就有关采购事宜的所有来往书面文件均应使用中文。除签名、盖章、专用名称等特殊情形外，以中文以外的文字表述的响应文件视同未提供。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12.2响应文件计量单位，磋商文件已有明确规定的，使用磋商文件规定的计量单位；磋商文件没有规定的，一律采用中华人民共和国法定计量单位。</w:t>
      </w:r>
    </w:p>
    <w:p>
      <w:pPr>
        <w:keepNext w:val="0"/>
        <w:keepLines w:val="0"/>
        <w:pageBreakBefore w:val="0"/>
        <w:widowControl/>
        <w:kinsoku/>
        <w:wordWrap/>
        <w:overflowPunct/>
        <w:bidi w:val="0"/>
        <w:spacing w:line="600" w:lineRule="exact"/>
        <w:jc w:val="left"/>
        <w:textAlignment w:val="auto"/>
        <w:rPr>
          <w:szCs w:val="21"/>
        </w:rPr>
      </w:pPr>
      <w:r>
        <w:rPr>
          <w:rFonts w:hint="eastAsia" w:ascii="宋体" w:hAnsi="宋体" w:cs="宋体"/>
          <w:b/>
          <w:bCs/>
          <w:kern w:val="0"/>
          <w:szCs w:val="21"/>
        </w:rPr>
        <w:t xml:space="preserve">13.报价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13.1本次磋商项目的报价均以人民币为计算单位。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13.2采购人不得向供应商人索要或者接受其给予的赠品、回扣或者与采购无关的其他商品、服务。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13.3供应商应对项目要求的全部内容进行报价，少报漏报将导致其投标为非实质性响应予以拒绝。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13.4供应商应当按照国家相关规定，结合自身服务水平和承受能力进行报价。响应报价应是履行合同的最终价格，除“采购需求”中另有说明外，响应报价应当是供应商为提供本项目所要求的全部服务所发生的一切成本、税费和利润，包括人工（含工资、社会统筹保险金、加班工资、工作餐、相关福利、关于人员聘用的费用等）、设备、国家规定检测、外发包、材料（含辅材）、管理、税费及利润等。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13.5本项目所涉及的运输、施工、安装、集成、调试、验收、备品和工具等费用均包含在响应报价中。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13.6本次招标不接受可选择或可调整的投标方案和报价，任何有选择的或可调整的投标方案和报价将被视为非实质性响应投标而作无效投标处理。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13.7报价不得高于本项目最高限价，且不低于成本价。本次招标实行“最高限价（项目控制金额上限）”</w:t>
      </w:r>
      <w:r>
        <w:rPr>
          <w:rFonts w:hint="eastAsia" w:ascii="宋体" w:hAnsi="宋体" w:cs="宋体"/>
          <w:kern w:val="0"/>
          <w:szCs w:val="21"/>
          <w:lang w:eastAsia="zh-CN"/>
        </w:rPr>
        <w:t>，</w:t>
      </w:r>
      <w:r>
        <w:rPr>
          <w:rFonts w:hint="eastAsia" w:ascii="宋体" w:hAnsi="宋体" w:cs="宋体"/>
          <w:kern w:val="0"/>
          <w:szCs w:val="21"/>
        </w:rPr>
        <w:t xml:space="preserve">供应商的投标报价高于最高限价（项目控制金额上限） 的，该供应商的响应文件将被视为非实质性响应予以拒绝。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13.8最低报价不能作为成交的保证。</w:t>
      </w:r>
    </w:p>
    <w:p>
      <w:pPr>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b/>
          <w:bCs/>
          <w:kern w:val="0"/>
          <w:szCs w:val="21"/>
        </w:rPr>
      </w:pPr>
      <w:r>
        <w:rPr>
          <w:rFonts w:hint="eastAsia" w:ascii="宋体" w:hAnsi="宋体" w:cs="宋体"/>
          <w:b/>
          <w:bCs/>
          <w:kern w:val="0"/>
          <w:szCs w:val="21"/>
        </w:rPr>
        <w:t xml:space="preserve">14.响应有效期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14.1响应有效期从提交响应文件的截止之日起算。本项目投标有效期详见供应商须知前附表。响应文件中承诺的响应有效期应当不少于“供应商须知前附表”载明的响应有效期。响应有效期比磋商文件规定短的属于非实质性响应，将被认定为无效投标。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14.2响应有效期内供应商撤销响应文件的，供应商将承担违背投标承诺函的责任追究。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14.3特殊情况下，在原投标有效期截止之前，采购人可要求供应商延长响应有效期。这种要求与答复均应以书面形式提交。供应商可拒绝采购人的这种要求，但其投标在原运行有效期期满后将不再有效。同意延长响应有效期的供应商将不会被要求和允许修正其投标，而只会被要求相应地延长其投标承诺函的有效期。在这种情况下， 有关供应商违背投标承诺的责任追究措施将在延长了的有效期内继续有效。同意延期的供应商在原投标有效期内应享之权利及应负之责任也相应延续。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14.4成交供应商的响应文件作为项目合同的附件，其有效期至成交供应商全部合同义务履行完毕为止。</w:t>
      </w:r>
    </w:p>
    <w:p>
      <w:pPr>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b/>
          <w:bCs/>
          <w:kern w:val="0"/>
          <w:szCs w:val="21"/>
        </w:rPr>
      </w:pPr>
      <w:r>
        <w:rPr>
          <w:rFonts w:hint="eastAsia" w:ascii="宋体" w:hAnsi="宋体" w:cs="宋体"/>
          <w:b/>
          <w:bCs/>
          <w:kern w:val="0"/>
          <w:szCs w:val="21"/>
        </w:rPr>
        <w:t xml:space="preserve">15.响应文件构成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15.1响应文件的构成应符合法律法规及磋商文件的要求。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15.2供应商应当按照磋商文件的要求编制响应文件。响应文件应当对磋商文件提出的要求和条件作出明确响应。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15.3响应文件由资格证明材料、符合性证明材料、</w:t>
      </w:r>
      <w:r>
        <w:rPr>
          <w:rFonts w:hint="eastAsia" w:ascii="宋体" w:hAnsi="宋体" w:cs="宋体"/>
          <w:kern w:val="0"/>
          <w:szCs w:val="21"/>
          <w:lang w:eastAsia="zh-CN"/>
        </w:rPr>
        <w:t>其他材料</w:t>
      </w:r>
      <w:r>
        <w:rPr>
          <w:rFonts w:hint="eastAsia" w:ascii="宋体" w:hAnsi="宋体" w:cs="宋体"/>
          <w:kern w:val="0"/>
          <w:szCs w:val="21"/>
        </w:rPr>
        <w:t xml:space="preserve">等组成。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15.4供应商根据磋商文件的规定和采购项目的实际情况，拟在成交后将成交项目的非主体、非关键性工作分包的，应当在响应文件中载明分包承担主体，分包承担主体应当具备相应资质条件且不得再次分包。 </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 xml:space="preserve">16.响应文件格式 </w:t>
      </w:r>
    </w:p>
    <w:p>
      <w:pPr>
        <w:pStyle w:val="21"/>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kern w:val="0"/>
          <w:szCs w:val="21"/>
        </w:rPr>
      </w:pPr>
      <w:r>
        <w:rPr>
          <w:rFonts w:hint="eastAsia" w:ascii="宋体" w:hAnsi="宋体" w:cs="宋体"/>
          <w:kern w:val="0"/>
          <w:szCs w:val="21"/>
        </w:rPr>
        <w:t>16.1供应商编制的响应文件应当满足磋商文件规定的基本格式要求。</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16.2供应商应按磋商文件提供的格式编写响应文件。磋商文件未提供标准格式的供应商可自行拟定。</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17.磋商保证金</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本项目不予收取投标保证金，供应商应提供投标承诺函。</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 xml:space="preserve">18.磋商文件的数量和签署盖章 </w:t>
      </w:r>
    </w:p>
    <w:p>
      <w:pPr>
        <w:pStyle w:val="21"/>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kern w:val="0"/>
          <w:szCs w:val="21"/>
        </w:rPr>
      </w:pPr>
      <w:r>
        <w:rPr>
          <w:rFonts w:hint="eastAsia" w:ascii="宋体" w:hAnsi="宋体" w:cs="宋体"/>
          <w:kern w:val="0"/>
          <w:szCs w:val="21"/>
        </w:rPr>
        <w:t xml:space="preserve">18.1供应商应提交响应文件份数见“供应商须知前附表”。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hint="eastAsia" w:ascii="宋体" w:hAnsi="宋体" w:cs="宋体"/>
          <w:b/>
          <w:kern w:val="0"/>
          <w:sz w:val="28"/>
          <w:szCs w:val="24"/>
        </w:rPr>
      </w:pPr>
      <w:r>
        <w:rPr>
          <w:rFonts w:hint="eastAsia" w:ascii="宋体" w:hAnsi="宋体" w:cs="宋体"/>
          <w:kern w:val="0"/>
          <w:szCs w:val="21"/>
        </w:rPr>
        <w:t>18.2在磋商文件中已明示需盖章及签名之处，响应文件应按磋商文件要求加盖供应商印章和法人印章或授权代表印章。</w:t>
      </w:r>
    </w:p>
    <w:p>
      <w:pPr>
        <w:keepNext w:val="0"/>
        <w:keepLines w:val="0"/>
        <w:pageBreakBefore w:val="0"/>
        <w:tabs>
          <w:tab w:val="left" w:pos="1260"/>
        </w:tabs>
        <w:kinsoku/>
        <w:wordWrap/>
        <w:overflowPunct/>
        <w:autoSpaceDE w:val="0"/>
        <w:autoSpaceDN w:val="0"/>
        <w:bidi w:val="0"/>
        <w:adjustRightInd w:val="0"/>
        <w:snapToGrid w:val="0"/>
        <w:spacing w:line="600" w:lineRule="exact"/>
        <w:ind w:right="-512" w:rightChars="-244"/>
        <w:jc w:val="center"/>
        <w:textAlignment w:val="auto"/>
        <w:rPr>
          <w:rFonts w:ascii="宋体" w:hAnsi="宋体" w:cs="宋体"/>
          <w:b/>
          <w:kern w:val="0"/>
          <w:sz w:val="28"/>
          <w:szCs w:val="24"/>
        </w:rPr>
      </w:pPr>
      <w:r>
        <w:rPr>
          <w:rFonts w:hint="eastAsia" w:ascii="宋体" w:hAnsi="宋体" w:cs="宋体"/>
          <w:b/>
          <w:kern w:val="0"/>
          <w:sz w:val="28"/>
          <w:szCs w:val="24"/>
        </w:rPr>
        <w:t>四、响应文件的递交</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19.磋商响应截止时间</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19.1供应商必须在“磋商邀请”和“供应商须知前附表”中规定的磋商响应截止时间前，将</w:t>
      </w:r>
      <w:r>
        <w:rPr>
          <w:rFonts w:hint="eastAsia" w:ascii="宋体" w:hAnsi="宋体" w:cs="宋体"/>
          <w:kern w:val="0"/>
          <w:szCs w:val="21"/>
          <w:lang w:val="en-US" w:eastAsia="zh-CN"/>
        </w:rPr>
        <w:t>密封的纸质版</w:t>
      </w:r>
      <w:r>
        <w:rPr>
          <w:rFonts w:hint="eastAsia" w:ascii="宋体" w:hAnsi="宋体" w:cs="宋体"/>
          <w:kern w:val="0"/>
          <w:szCs w:val="21"/>
        </w:rPr>
        <w:t>响应文件</w:t>
      </w:r>
      <w:r>
        <w:rPr>
          <w:rFonts w:hint="eastAsia" w:ascii="宋体" w:hAnsi="宋体" w:cs="宋体"/>
          <w:kern w:val="0"/>
          <w:szCs w:val="21"/>
          <w:lang w:val="en-US" w:eastAsia="zh-CN"/>
        </w:rPr>
        <w:t>送达指定地点，</w:t>
      </w:r>
      <w:r>
        <w:rPr>
          <w:rFonts w:hint="eastAsia" w:ascii="宋体" w:hAnsi="宋体" w:cs="宋体"/>
          <w:kern w:val="0"/>
          <w:szCs w:val="21"/>
        </w:rPr>
        <w:t>在</w:t>
      </w:r>
      <w:r>
        <w:rPr>
          <w:rFonts w:hint="eastAsia" w:ascii="宋体" w:hAnsi="宋体" w:cs="宋体"/>
          <w:kern w:val="0"/>
          <w:szCs w:val="21"/>
          <w:lang w:val="en-US" w:eastAsia="zh-CN"/>
        </w:rPr>
        <w:t>相应文件</w:t>
      </w:r>
      <w:r>
        <w:rPr>
          <w:rFonts w:hint="eastAsia" w:ascii="宋体" w:hAnsi="宋体" w:cs="宋体"/>
          <w:kern w:val="0"/>
          <w:szCs w:val="21"/>
        </w:rPr>
        <w:t>截止时间以后</w:t>
      </w:r>
      <w:r>
        <w:rPr>
          <w:rFonts w:hint="eastAsia" w:ascii="宋体" w:hAnsi="宋体" w:cs="宋体"/>
          <w:kern w:val="0"/>
          <w:szCs w:val="21"/>
          <w:lang w:val="en-US" w:eastAsia="zh-CN"/>
        </w:rPr>
        <w:t>递交</w:t>
      </w:r>
      <w:r>
        <w:rPr>
          <w:rFonts w:hint="eastAsia" w:ascii="宋体" w:hAnsi="宋体" w:cs="宋体"/>
          <w:kern w:val="0"/>
          <w:szCs w:val="21"/>
        </w:rPr>
        <w:t>的响应文件，采购人、采购代理机构将予以拒绝。</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19.2采购人可以按本须知第11条规定，通过修改磋商文件自行决定酌情延长磋商响应截止期。在此情况下，采购人和供应商受投标截止期制约的所有权利和义务均应延长至新的截止日期和时间。供应商按采购人修改通知规定的时间提交响应文件。</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20.迟交的响应文件</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磋商响应文件截止时间之后上传的响应文件，采购人将拒绝接收。</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21.响应文件的修改和撤回</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21.1供应商在磋商响应截止时间前，可以对所递交的响应文件进行补充、修改或者撤回。供应商应当在磋商响应截止时间前完成响应文件的提交，磋商响应截止时间前未完成响应文件提交、取得“响应文件提交回执单”的，视为撤回响应文件。</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21.2供应商补充、修改的内容并作为响应文件的组成部分。补充或修改应当按磋商文件要求签署、盖章、递交，并应注明“修改”或“补充”字样。</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21.3供应商不得在投标有效期内撤销响应文件，否则将依法自行承担不利后果。</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22.除供应商须知前附表另有规定外，供应商所提交的响应文件不予退还。</w:t>
      </w:r>
    </w:p>
    <w:p>
      <w:pPr>
        <w:keepNext w:val="0"/>
        <w:keepLines w:val="0"/>
        <w:pageBreakBefore w:val="0"/>
        <w:widowControl/>
        <w:kinsoku/>
        <w:wordWrap/>
        <w:overflowPunct/>
        <w:bidi w:val="0"/>
        <w:spacing w:line="600" w:lineRule="exact"/>
        <w:jc w:val="center"/>
        <w:textAlignment w:val="auto"/>
        <w:rPr>
          <w:rFonts w:hint="eastAsia" w:ascii="宋体" w:hAnsi="宋体" w:cs="宋体"/>
          <w:b/>
          <w:bCs/>
          <w:kern w:val="0"/>
          <w:sz w:val="24"/>
          <w:szCs w:val="24"/>
        </w:rPr>
      </w:pPr>
    </w:p>
    <w:p>
      <w:pPr>
        <w:keepNext w:val="0"/>
        <w:keepLines w:val="0"/>
        <w:pageBreakBefore w:val="0"/>
        <w:widowControl/>
        <w:kinsoku/>
        <w:wordWrap/>
        <w:overflowPunct/>
        <w:bidi w:val="0"/>
        <w:spacing w:line="600" w:lineRule="exact"/>
        <w:jc w:val="center"/>
        <w:textAlignment w:val="auto"/>
      </w:pPr>
      <w:r>
        <w:rPr>
          <w:rFonts w:hint="eastAsia" w:ascii="宋体" w:hAnsi="宋体" w:cs="宋体"/>
          <w:b/>
          <w:bCs/>
          <w:kern w:val="0"/>
          <w:sz w:val="24"/>
          <w:szCs w:val="24"/>
        </w:rPr>
        <w:t>五、响应文件开启和磋商</w:t>
      </w:r>
    </w:p>
    <w:p>
      <w:pPr>
        <w:pStyle w:val="21"/>
        <w:keepNext w:val="0"/>
        <w:keepLines w:val="0"/>
        <w:pageBreakBefore w:val="0"/>
        <w:kinsoku/>
        <w:wordWrap/>
        <w:overflowPunct/>
        <w:autoSpaceDE w:val="0"/>
        <w:autoSpaceDN w:val="0"/>
        <w:bidi w:val="0"/>
        <w:spacing w:line="600" w:lineRule="exact"/>
        <w:ind w:firstLine="0" w:firstLineChars="0"/>
        <w:contextualSpacing/>
        <w:jc w:val="left"/>
        <w:textAlignment w:val="auto"/>
        <w:rPr>
          <w:rFonts w:hint="default" w:ascii="宋体" w:hAnsi="宋体" w:eastAsia="宋体" w:cs="宋体"/>
          <w:b/>
          <w:kern w:val="0"/>
          <w:szCs w:val="21"/>
          <w:lang w:val="en-US" w:eastAsia="zh-CN"/>
        </w:rPr>
      </w:pPr>
      <w:r>
        <w:rPr>
          <w:rFonts w:hint="eastAsia" w:ascii="宋体" w:hAnsi="宋体" w:cs="宋体"/>
          <w:b/>
          <w:kern w:val="0"/>
          <w:szCs w:val="21"/>
        </w:rPr>
        <w:t>2</w:t>
      </w:r>
      <w:r>
        <w:rPr>
          <w:rFonts w:hint="eastAsia" w:ascii="宋体" w:hAnsi="宋体" w:cs="宋体"/>
          <w:b/>
          <w:kern w:val="0"/>
          <w:szCs w:val="21"/>
          <w:lang w:val="en-US" w:eastAsia="zh-CN"/>
        </w:rPr>
        <w:t>3</w:t>
      </w:r>
      <w:r>
        <w:rPr>
          <w:rFonts w:hint="eastAsia" w:ascii="宋体" w:hAnsi="宋体" w:cs="宋体"/>
          <w:b/>
          <w:kern w:val="0"/>
          <w:szCs w:val="21"/>
        </w:rPr>
        <w:t>. 响应文件</w:t>
      </w:r>
      <w:r>
        <w:rPr>
          <w:rFonts w:hint="eastAsia" w:ascii="宋体" w:hAnsi="宋体" w:cs="宋体"/>
          <w:b/>
          <w:kern w:val="0"/>
          <w:szCs w:val="21"/>
          <w:lang w:val="en-US" w:eastAsia="zh-CN"/>
        </w:rPr>
        <w:t>的开启</w:t>
      </w:r>
    </w:p>
    <w:p>
      <w:pPr>
        <w:keepNext w:val="0"/>
        <w:keepLines w:val="0"/>
        <w:pageBreakBefore w:val="0"/>
        <w:kinsoku/>
        <w:wordWrap/>
        <w:overflowPunct/>
        <w:autoSpaceDE w:val="0"/>
        <w:autoSpaceDN w:val="0"/>
        <w:bidi w:val="0"/>
        <w:spacing w:line="600" w:lineRule="exact"/>
        <w:ind w:firstLine="420" w:firstLineChars="200"/>
        <w:contextualSpacing/>
        <w:jc w:val="left"/>
        <w:textAlignment w:val="auto"/>
        <w:rPr>
          <w:rFonts w:hint="eastAsia" w:ascii="宋体" w:hAnsi="宋体" w:cs="宋体"/>
          <w:kern w:val="0"/>
          <w:szCs w:val="21"/>
        </w:rPr>
      </w:pPr>
      <w:r>
        <w:rPr>
          <w:rFonts w:hint="eastAsia" w:ascii="宋体" w:hAnsi="宋体" w:cs="宋体"/>
          <w:kern w:val="0"/>
          <w:szCs w:val="21"/>
        </w:rPr>
        <w:t>2</w:t>
      </w:r>
      <w:r>
        <w:rPr>
          <w:rFonts w:hint="eastAsia" w:ascii="宋体" w:hAnsi="宋体" w:cs="宋体"/>
          <w:kern w:val="0"/>
          <w:szCs w:val="21"/>
          <w:lang w:val="en-US" w:eastAsia="zh-CN"/>
        </w:rPr>
        <w:t>3</w:t>
      </w:r>
      <w:r>
        <w:rPr>
          <w:rFonts w:hint="eastAsia" w:ascii="宋体" w:hAnsi="宋体" w:cs="宋体"/>
          <w:kern w:val="0"/>
          <w:szCs w:val="21"/>
        </w:rPr>
        <w:t>.1 采购人将按文件规定的</w:t>
      </w:r>
      <w:r>
        <w:rPr>
          <w:rFonts w:hint="eastAsia" w:ascii="宋体" w:hAnsi="宋体" w:cs="仿宋_GB2312"/>
          <w:color w:val="000000"/>
          <w:szCs w:val="21"/>
        </w:rPr>
        <w:t>响应截止时间</w:t>
      </w:r>
      <w:r>
        <w:rPr>
          <w:rFonts w:hint="eastAsia" w:ascii="宋体" w:hAnsi="宋体" w:cs="宋体"/>
          <w:kern w:val="0"/>
          <w:szCs w:val="21"/>
        </w:rPr>
        <w:t>和地点</w:t>
      </w:r>
      <w:r>
        <w:rPr>
          <w:rFonts w:hint="eastAsia" w:ascii="宋体" w:hAnsi="宋体" w:cs="宋体"/>
          <w:kern w:val="0"/>
          <w:szCs w:val="21"/>
          <w:lang w:eastAsia="zh-CN"/>
        </w:rPr>
        <w:t>递交</w:t>
      </w:r>
      <w:r>
        <w:rPr>
          <w:rFonts w:hint="eastAsia" w:ascii="宋体" w:hAnsi="宋体" w:cs="宋体"/>
          <w:kern w:val="0"/>
          <w:szCs w:val="21"/>
        </w:rPr>
        <w:t>响应文件。</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23.</w:t>
      </w:r>
      <w:r>
        <w:rPr>
          <w:rFonts w:hint="eastAsia" w:ascii="宋体" w:hAnsi="宋体" w:cs="宋体"/>
          <w:kern w:val="0"/>
          <w:szCs w:val="21"/>
          <w:lang w:val="en-US" w:eastAsia="zh-CN"/>
        </w:rPr>
        <w:t>2</w:t>
      </w:r>
      <w:r>
        <w:rPr>
          <w:rFonts w:hint="eastAsia" w:ascii="宋体" w:hAnsi="宋体" w:cs="宋体"/>
          <w:kern w:val="0"/>
          <w:szCs w:val="21"/>
        </w:rPr>
        <w:t>供应商不足3家的，本项目磋商活动终止。</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23.</w:t>
      </w:r>
      <w:r>
        <w:rPr>
          <w:rFonts w:hint="eastAsia" w:ascii="宋体" w:hAnsi="宋体" w:cs="宋体"/>
          <w:kern w:val="0"/>
          <w:szCs w:val="21"/>
          <w:lang w:val="en-US" w:eastAsia="zh-CN"/>
        </w:rPr>
        <w:t>3</w:t>
      </w:r>
      <w:r>
        <w:rPr>
          <w:rFonts w:hint="eastAsia" w:ascii="宋体" w:hAnsi="宋体" w:cs="宋体"/>
          <w:kern w:val="0"/>
          <w:szCs w:val="21"/>
        </w:rPr>
        <w:t>供应商对解密过程和记录有疑义， 以及认为采购人、代理机构相关工作人员有需要回避的情形的，应当场提出询问或者回避申请。采购人、采购代理机构对供应商提出的询问或者回避申请应当及时处理。</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24.资格审查</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b/>
          <w:kern w:val="0"/>
          <w:szCs w:val="21"/>
        </w:rPr>
      </w:pPr>
      <w:r>
        <w:rPr>
          <w:rFonts w:hint="eastAsia" w:ascii="宋体" w:hAnsi="宋体" w:cs="宋体"/>
          <w:kern w:val="0"/>
          <w:szCs w:val="21"/>
        </w:rPr>
        <w:t>开标结束后，磋商小组依法对供应商的资格进行审查。合格供应商不足3家的，不得磋商。</w:t>
      </w:r>
    </w:p>
    <w:p>
      <w:pPr>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b/>
          <w:bCs/>
          <w:kern w:val="0"/>
          <w:szCs w:val="21"/>
        </w:rPr>
      </w:pPr>
      <w:r>
        <w:rPr>
          <w:rFonts w:hint="eastAsia" w:ascii="宋体" w:hAnsi="宋体" w:cs="宋体"/>
          <w:b/>
          <w:bCs/>
          <w:kern w:val="0"/>
          <w:szCs w:val="21"/>
        </w:rPr>
        <w:t xml:space="preserve">25.磋商小组的组成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25.1采购人将依法组建磋商小组，磋商小组由评审专家共3人单数组成，评审专家依法从许昌市投资集团有限公司评审专家库中随机抽取。</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25.1.1采购人将依法组建磋商小组，磋商小组由评审专家组成，成员人数应当为3人以上单数组成。评审专家依法从许昌市投资集团有限公司评审专家库中随机抽取。</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25.2评审专家对本单位的采购项目只能作为采购</w:t>
      </w:r>
      <w:r>
        <w:rPr>
          <w:rFonts w:hint="eastAsia" w:ascii="宋体" w:hAnsi="宋体" w:cs="宋体"/>
          <w:kern w:val="0"/>
          <w:szCs w:val="21"/>
          <w:lang w:val="en-US" w:eastAsia="zh-CN"/>
        </w:rPr>
        <w:t>专家</w:t>
      </w:r>
      <w:r>
        <w:rPr>
          <w:rFonts w:hint="eastAsia" w:ascii="宋体" w:hAnsi="宋体" w:cs="宋体"/>
          <w:kern w:val="0"/>
          <w:szCs w:val="21"/>
        </w:rPr>
        <w:t>参与评标。采购代理机构工作人员不得参加由本机构代理的政府采购项目的评标。</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25.3磋商小组成员与供应商存在下列利害关系之一的</w:t>
      </w:r>
      <w:r>
        <w:rPr>
          <w:rFonts w:hint="eastAsia" w:ascii="宋体" w:hAnsi="宋体" w:cs="宋体"/>
          <w:kern w:val="0"/>
          <w:szCs w:val="21"/>
          <w:lang w:eastAsia="zh-CN"/>
        </w:rPr>
        <w:t>，</w:t>
      </w:r>
      <w:r>
        <w:rPr>
          <w:rFonts w:hint="eastAsia" w:ascii="宋体" w:hAnsi="宋体" w:cs="宋体"/>
          <w:kern w:val="0"/>
          <w:szCs w:val="21"/>
        </w:rPr>
        <w:t>应当回避：</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25.3.1参加采购活动前三年内</w:t>
      </w:r>
      <w:r>
        <w:rPr>
          <w:rFonts w:hint="eastAsia" w:ascii="宋体" w:hAnsi="宋体" w:cs="宋体"/>
          <w:kern w:val="0"/>
          <w:szCs w:val="21"/>
          <w:lang w:eastAsia="zh-CN"/>
        </w:rPr>
        <w:t>，</w:t>
      </w:r>
      <w:r>
        <w:rPr>
          <w:rFonts w:hint="eastAsia" w:ascii="宋体" w:hAnsi="宋体" w:cs="宋体"/>
          <w:kern w:val="0"/>
          <w:szCs w:val="21"/>
        </w:rPr>
        <w:t>与供应商存在劳动关系</w:t>
      </w:r>
      <w:r>
        <w:rPr>
          <w:rFonts w:hint="eastAsia" w:ascii="宋体" w:hAnsi="宋体" w:cs="宋体"/>
          <w:kern w:val="0"/>
          <w:szCs w:val="21"/>
          <w:lang w:eastAsia="zh-CN"/>
        </w:rPr>
        <w:t>，</w:t>
      </w:r>
      <w:r>
        <w:rPr>
          <w:rFonts w:hint="eastAsia" w:ascii="宋体" w:hAnsi="宋体" w:cs="宋体"/>
          <w:kern w:val="0"/>
          <w:szCs w:val="21"/>
        </w:rPr>
        <w:t>或者担任过供应商的董事、监事</w:t>
      </w:r>
      <w:r>
        <w:rPr>
          <w:rFonts w:hint="eastAsia" w:ascii="宋体" w:hAnsi="宋体" w:cs="宋体"/>
          <w:kern w:val="0"/>
          <w:szCs w:val="21"/>
          <w:lang w:eastAsia="zh-CN"/>
        </w:rPr>
        <w:t>，</w:t>
      </w:r>
      <w:r>
        <w:rPr>
          <w:rFonts w:hint="eastAsia" w:ascii="宋体" w:hAnsi="宋体" w:cs="宋体"/>
          <w:kern w:val="0"/>
          <w:szCs w:val="21"/>
        </w:rPr>
        <w:t>或者是供应商的控股股东或实际控制人；</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25.3.2与供应商的法定代表人或者负责人有夫妻、直系血亲、三代以内旁系血亲或者近姻亲关系；</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25.3.3与供应商有其他可能影响政府采购活动公平、公正进行的关系。</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25.4评审专家发现本人与参加采购活动的供应商有利害关系的</w:t>
      </w:r>
      <w:r>
        <w:rPr>
          <w:rFonts w:hint="eastAsia" w:ascii="宋体" w:hAnsi="宋体" w:cs="宋体"/>
          <w:kern w:val="0"/>
          <w:szCs w:val="21"/>
          <w:lang w:eastAsia="zh-CN"/>
        </w:rPr>
        <w:t>，</w:t>
      </w:r>
      <w:r>
        <w:rPr>
          <w:rFonts w:hint="eastAsia" w:ascii="宋体" w:hAnsi="宋体" w:cs="宋体"/>
          <w:kern w:val="0"/>
          <w:szCs w:val="21"/>
        </w:rPr>
        <w:t>应当主动提出回避。采购人或者代理机构发现评审专家与参加采购活动的供应商有利害关系的</w:t>
      </w:r>
      <w:r>
        <w:rPr>
          <w:rFonts w:hint="eastAsia" w:ascii="宋体" w:hAnsi="宋体" w:cs="宋体"/>
          <w:kern w:val="0"/>
          <w:szCs w:val="21"/>
          <w:lang w:eastAsia="zh-CN"/>
        </w:rPr>
        <w:t>，</w:t>
      </w:r>
      <w:r>
        <w:rPr>
          <w:rFonts w:hint="eastAsia" w:ascii="宋体" w:hAnsi="宋体" w:cs="宋体"/>
          <w:kern w:val="0"/>
          <w:szCs w:val="21"/>
        </w:rPr>
        <w:t>应当要求其回避。</w:t>
      </w:r>
    </w:p>
    <w:p>
      <w:pPr>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kern w:val="0"/>
          <w:szCs w:val="21"/>
        </w:rPr>
      </w:pPr>
      <w:r>
        <w:rPr>
          <w:rFonts w:hint="eastAsia" w:ascii="宋体" w:hAnsi="宋体" w:cs="宋体"/>
          <w:kern w:val="0"/>
          <w:szCs w:val="21"/>
        </w:rPr>
        <w:t xml:space="preserve">   25.5磋商小组成员名单在成交结果公告前应当保密。</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26.符合性审查</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26.1磋商小组依据有关法律法规和磋商文件的规定，对符合资格的供应商的响应文件进行符合性审查，以确定其是否满足磋商文件的实质性要求。</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26.2审查、评价磋商文件是否符合磋商文件的商务、技术等实质性要求。</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26.3可要求供应商对响应文件有关事项作出澄清或者说明。</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27.响应文件的澄清</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27.1对于响应文件中含义不明确、同类问题表述不一致或者有明显文字和计算错误的内容，磋商小组应当以书面形式要求供应商作出必要的澄清、说明或者补正。</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27.2供应商的澄清、说明或者补正应当采用书面形式，并加盖公章，或者由法定代表人或其授权的代表签字。供应商的澄清、说明或者补正不得超出响应文件的范围或者改变响应文件的实质性内容。</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27.3供应商的澄清文件是其响应文件的组成部分。</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28.响应文件报价出现前后不一致的修正</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28.1磋商文件中开标一览表</w:t>
      </w:r>
      <w:r>
        <w:rPr>
          <w:rFonts w:hint="eastAsia" w:ascii="宋体" w:hAnsi="宋体" w:cs="宋体"/>
          <w:kern w:val="0"/>
          <w:szCs w:val="21"/>
          <w:lang w:eastAsia="zh-CN"/>
        </w:rPr>
        <w:t>（</w:t>
      </w:r>
      <w:r>
        <w:rPr>
          <w:rFonts w:hint="eastAsia" w:ascii="宋体" w:hAnsi="宋体" w:cs="宋体"/>
          <w:kern w:val="0"/>
          <w:szCs w:val="21"/>
        </w:rPr>
        <w:t>报价表</w:t>
      </w:r>
      <w:r>
        <w:rPr>
          <w:rFonts w:hint="eastAsia" w:ascii="宋体" w:hAnsi="宋体" w:cs="宋体"/>
          <w:kern w:val="0"/>
          <w:szCs w:val="21"/>
          <w:lang w:eastAsia="zh-CN"/>
        </w:rPr>
        <w:t>）</w:t>
      </w:r>
      <w:r>
        <w:rPr>
          <w:rFonts w:hint="eastAsia" w:ascii="宋体" w:hAnsi="宋体" w:cs="宋体"/>
          <w:kern w:val="0"/>
          <w:szCs w:val="21"/>
        </w:rPr>
        <w:t>内容与响应文件中相应内容不一致的， 以开标一览表</w:t>
      </w:r>
      <w:r>
        <w:rPr>
          <w:rFonts w:hint="eastAsia" w:ascii="宋体" w:hAnsi="宋体" w:cs="宋体"/>
          <w:kern w:val="0"/>
          <w:szCs w:val="21"/>
          <w:lang w:eastAsia="zh-CN"/>
        </w:rPr>
        <w:t>（</w:t>
      </w:r>
      <w:r>
        <w:rPr>
          <w:rFonts w:hint="eastAsia" w:ascii="宋体" w:hAnsi="宋体" w:cs="宋体"/>
          <w:kern w:val="0"/>
          <w:szCs w:val="21"/>
        </w:rPr>
        <w:t>报价表</w:t>
      </w:r>
      <w:r>
        <w:rPr>
          <w:rFonts w:hint="eastAsia" w:ascii="宋体" w:hAnsi="宋体" w:cs="宋体"/>
          <w:kern w:val="0"/>
          <w:szCs w:val="21"/>
          <w:lang w:eastAsia="zh-CN"/>
        </w:rPr>
        <w:t>）</w:t>
      </w:r>
      <w:r>
        <w:rPr>
          <w:rFonts w:hint="eastAsia" w:ascii="宋体" w:hAnsi="宋体" w:cs="宋体"/>
          <w:kern w:val="0"/>
          <w:szCs w:val="21"/>
        </w:rPr>
        <w:t>为准；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28.2大写金额和小写金额不一致的，以大写金额为准；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28.3单价金额小数点或者百分比有明显错位的，以开标一览表的总价为准，并修改单价；</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28.4总价金额与按单价汇总金额不一致的，以单价金额计算结果为准。同时出现两种以上不一致的，按照前款规定的顺序修正。修正后的报价按照“供应商须知”27.2规定经供应商确认后产生约束力，供应商不确认的，其投标无效。</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29.投标无效情形</w:t>
      </w:r>
    </w:p>
    <w:p>
      <w:pPr>
        <w:keepNext w:val="0"/>
        <w:keepLines w:val="0"/>
        <w:pageBreakBefore w:val="0"/>
        <w:kinsoku/>
        <w:wordWrap/>
        <w:overflowPunct/>
        <w:autoSpaceDE w:val="0"/>
        <w:autoSpaceDN w:val="0"/>
        <w:bidi w:val="0"/>
        <w:spacing w:line="600" w:lineRule="exact"/>
        <w:ind w:right="-512" w:rightChars="-244" w:firstLine="422" w:firstLineChars="200"/>
        <w:jc w:val="left"/>
        <w:textAlignment w:val="auto"/>
        <w:rPr>
          <w:rFonts w:ascii="宋体" w:hAnsi="宋体" w:cs="宋体"/>
          <w:kern w:val="0"/>
          <w:szCs w:val="21"/>
        </w:rPr>
      </w:pPr>
      <w:r>
        <w:rPr>
          <w:rFonts w:hint="eastAsia" w:ascii="宋体" w:hAnsi="宋体" w:cs="宋体"/>
          <w:b/>
          <w:bCs/>
          <w:kern w:val="0"/>
          <w:szCs w:val="21"/>
        </w:rPr>
        <w:t>29.1响应文件属下列情况之一的，按照无效投标处理：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29.1.1未按照磋商文件的规定提交《</w:t>
      </w:r>
      <w:r>
        <w:rPr>
          <w:rFonts w:hint="eastAsia" w:ascii="宋体" w:hAnsi="宋体" w:cs="宋体"/>
          <w:kern w:val="0"/>
          <w:szCs w:val="21"/>
          <w:lang w:eastAsia="zh-CN"/>
        </w:rPr>
        <w:t>许昌市政府采购供应商信用承诺函</w:t>
      </w:r>
      <w:r>
        <w:rPr>
          <w:rFonts w:hint="eastAsia" w:ascii="宋体" w:hAnsi="宋体" w:cs="宋体"/>
          <w:kern w:val="0"/>
          <w:szCs w:val="21"/>
        </w:rPr>
        <w:t xml:space="preserve">》的；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29.1.2未按照磋商文件的规定提交磋商承诺函的；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29.1.3响应文件未按磋商文件要求签署、盖章的；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29.1.4资格证明文件不全或没有满足磋商文件规定的供应商资格要求的；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29.1.5报价超过磋商文件中规定的预算金额的；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29.1.6响应文件内容模糊不清，无法辨认的；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29.1.7响应文件含有采购人不能接受的附加条件的；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29.1.8不按磋商小组要求澄清、说明或补正的；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29.1.9响应文件没有法定代表人签字或签字人没有法定代表人有效委托书的；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29.1.10响应文件中载明的标准和方法等不符合磋商文件要求的；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29.1.11不符合项目质量要求的； </w:t>
      </w:r>
    </w:p>
    <w:p>
      <w:pPr>
        <w:keepNext w:val="0"/>
        <w:keepLines w:val="0"/>
        <w:pageBreakBefore w:val="0"/>
        <w:kinsoku/>
        <w:wordWrap/>
        <w:overflowPunct/>
        <w:autoSpaceDE w:val="0"/>
        <w:autoSpaceDN w:val="0"/>
        <w:bidi w:val="0"/>
        <w:spacing w:line="600" w:lineRule="exact"/>
        <w:ind w:right="-512" w:rightChars="-244" w:firstLine="422" w:firstLineChars="200"/>
        <w:jc w:val="left"/>
        <w:textAlignment w:val="auto"/>
        <w:rPr>
          <w:rFonts w:ascii="宋体" w:hAnsi="宋体" w:cs="宋体"/>
          <w:b/>
          <w:bCs/>
          <w:kern w:val="0"/>
          <w:szCs w:val="21"/>
        </w:rPr>
      </w:pPr>
      <w:r>
        <w:rPr>
          <w:rFonts w:hint="eastAsia" w:ascii="宋体" w:hAnsi="宋体" w:cs="宋体"/>
          <w:b/>
          <w:bCs/>
          <w:kern w:val="0"/>
          <w:szCs w:val="21"/>
        </w:rPr>
        <w:t xml:space="preserve">29.2 有下列情形之一的，视为供应商串通投标，其响应无效：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29.2.1不同供应商的响应文件由同一单位或者个人编制；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29.2.3不同供应商委托同一单位或者个人办理响应事宜；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29.2.4不同供应商的响应文件载明的项目管理成员或者联系人员为同一人；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29.2.5不同供应商的响应文件异常一致或者投标报价呈规律性差异；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29.2.6不同供应商的响应文件相互混装。</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29.3供应商应当遵循公平竞争的原则，不得恶意串通，不得妨碍其他供应商的竞争行为，不得损害采购人或者其他供应商的合法权益。在评标过程中发现供应商有上述情形的，磋商小组应当认定其投标无效，并书面报告本级财政部门。</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29.4磋商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磋商小组应当将其作为无效投标处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29.</w:t>
      </w:r>
      <w:r>
        <w:rPr>
          <w:rFonts w:hint="eastAsia" w:ascii="宋体" w:hAnsi="宋体" w:cs="宋体"/>
          <w:kern w:val="0"/>
          <w:szCs w:val="21"/>
          <w:lang w:val="en-US" w:eastAsia="zh-CN"/>
        </w:rPr>
        <w:t>5法律法规</w:t>
      </w:r>
      <w:r>
        <w:rPr>
          <w:rFonts w:hint="eastAsia" w:ascii="宋体" w:hAnsi="宋体" w:cs="宋体"/>
          <w:kern w:val="0"/>
          <w:szCs w:val="21"/>
        </w:rPr>
        <w:t>和磋商文件规定的其他无效情形。</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30.相同品牌供应商的认定</w:t>
      </w:r>
      <w:r>
        <w:rPr>
          <w:rFonts w:hint="eastAsia" w:ascii="宋体" w:hAnsi="宋体" w:cs="宋体"/>
          <w:b/>
          <w:bCs/>
          <w:szCs w:val="21"/>
          <w:lang w:val="zh-CN"/>
        </w:rPr>
        <w:t>（服务类项目不适用本条款规定）</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30.1采用最低评标价法的，提供相同品牌产品的不同供应商参加同一合同项下投标的，以其中通过资格审查、符合性审查且报价最低的参加评标；报价相同的，由采购人或者采购人委托磋商小组采取随机抽取方式确定一个参加评标的供应商，其他投标无效。</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30.2采用综合评分法的，提供相同品牌产品（非单一产品采购项目，多家供应商提供的核心产品品牌相同）且通过资格审查、符合性审查的不同供应商参加同一合同项下投标的，按一家供应商计算，评审后得分最高的同品牌供应商作为中标候选人推荐；评审得分相同的，由采购人或者采购人委托磋商小组采取随机抽取方式确定一个供应商获得中标人推荐资格，其他同品牌供应商不作为中标候选人。</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31.响应文件的比较与评价</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磋商小组按照磋商文件中规定的评标方法和标准，对符合性审查合格的响应文件进行商务和技术评估，综合比较与评价。</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32.评标方法、评标标准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32.1评标方法分为最低评标价法和综合评分法。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32.1.1综合评分法，是指响应文件满足磋商文件全部实质性要求，且按照评审因素的量化指标评审得分最高的供应商为成交候选人的评标方法。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32.2价格分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32.2.1价格分采用低价优先法计算，即满足磋商文件要求且最后报价最低的供应商的价格为磋商基准价，其价格分为满分。其他供应商的价格分统一按照下列公式计算：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磋商报价得分=(磋商基准价/最后磋商报价)×100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32.2.2评标过程中，不得去掉报价中的最高报价和最低报价。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32.2.3因落实政府采购政策进行价格调整的，以调整后的价格计算磋商基准价和磋商报价。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32.3本次磋商具体磋商方法、磋商标准见（第六章 对响应文件审查与评审）。</w:t>
      </w:r>
    </w:p>
    <w:p>
      <w:pPr>
        <w:keepNext w:val="0"/>
        <w:keepLines w:val="0"/>
        <w:pageBreakBefore w:val="0"/>
        <w:kinsoku/>
        <w:wordWrap/>
        <w:overflowPunct/>
        <w:autoSpaceDE w:val="0"/>
        <w:autoSpaceDN w:val="0"/>
        <w:bidi w:val="0"/>
        <w:spacing w:line="600" w:lineRule="exact"/>
        <w:ind w:right="-512" w:rightChars="-244"/>
        <w:jc w:val="left"/>
        <w:textAlignment w:val="auto"/>
        <w:rPr>
          <w:rFonts w:ascii="宋体" w:hAnsi="宋体" w:cs="宋体"/>
          <w:b/>
          <w:kern w:val="0"/>
          <w:szCs w:val="21"/>
        </w:rPr>
      </w:pPr>
      <w:r>
        <w:rPr>
          <w:rFonts w:hint="eastAsia" w:ascii="宋体" w:hAnsi="宋体" w:cs="宋体"/>
          <w:b/>
          <w:kern w:val="0"/>
          <w:szCs w:val="21"/>
        </w:rPr>
        <w:t>33.磋商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33.1磋商小组与通过符合性审查合格的响应文件，即实质性响应磋商文件的供应商分别进行磋商。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33.2磋商小组所有成员应当集中与单一供应商分别进行磋商，并给予所有参加磋商的供应商平等的磋商机会。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33.3在磋商中，磋商的任何一方不得透露与磋商有关的其他供应商的技术资料、价格和其他信息。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33.4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将及时以书面形式同时通知所有参加磋商的供应商。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33.5磋商文件能够详细列明采购标的的技术、服务要求的，磋商结束后，磋商小组应当要求所有实质性响应的供应商在规定时间内提交最后报价，提交最后报价的供应商不得少于3家。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33.6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33.7如磋商中出现符合《财政部关于政府采购竞争性磋商采购方式管理暂行办法有关问题的补充通知》（财库〔2015〕124号）中的情形，则按财政部通知要求执行。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33.8最后报价是供应商响应文件的有效组成部分。符合《政府采购竞争性磋商采购方式管理暂行办法》【（财库2014）214号】第三条第四项情形的，提交最后报价的供应商可以为2家。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33.9已提交响应文件的供应商，在提交最后报价之前，可以根据磋商情况退出磋商。 </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34.推荐成交候选人</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34.1磋商小组应当根据综合评分情况，按照评审得分由高到低顺序推荐3名以上成交候选供应商，并编写评审报告。符合《政府采购竞争性磋商采购方式管理暂行办法》【（财库2014）214号】第二十一条第三款情形的，可以推荐2家成交候选供应商。评审得分相同的，按照最后报价由低到高的顺序推荐。评审得分且最后报价相同的，按照技术指标优劣顺序推荐。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34.2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35.评审意见无效情形</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磋商小组及其成员有下列行为之一的，其评审意见无效：</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lang w:eastAsia="zh-CN"/>
        </w:rPr>
        <w:t>（</w:t>
      </w:r>
      <w:r>
        <w:rPr>
          <w:rFonts w:hint="eastAsia" w:ascii="宋体" w:hAnsi="宋体" w:cs="宋体"/>
          <w:kern w:val="0"/>
          <w:szCs w:val="21"/>
        </w:rPr>
        <w:t>1</w:t>
      </w:r>
      <w:r>
        <w:rPr>
          <w:rFonts w:hint="eastAsia" w:ascii="宋体" w:hAnsi="宋体" w:cs="宋体"/>
          <w:kern w:val="0"/>
          <w:szCs w:val="21"/>
          <w:lang w:eastAsia="zh-CN"/>
        </w:rPr>
        <w:t>）</w:t>
      </w:r>
      <w:r>
        <w:rPr>
          <w:rFonts w:hint="eastAsia" w:ascii="宋体" w:hAnsi="宋体" w:cs="宋体"/>
          <w:kern w:val="0"/>
          <w:szCs w:val="21"/>
        </w:rPr>
        <w:t>确定参与评标至评标结束前私自接触供应商；</w:t>
      </w:r>
    </w:p>
    <w:p>
      <w:pPr>
        <w:keepNext w:val="0"/>
        <w:keepLines w:val="0"/>
        <w:pageBreakBefore w:val="0"/>
        <w:kinsoku/>
        <w:wordWrap/>
        <w:overflowPunct/>
        <w:autoSpaceDE w:val="0"/>
        <w:autoSpaceDN w:val="0"/>
        <w:bidi w:val="0"/>
        <w:spacing w:line="600" w:lineRule="exact"/>
        <w:ind w:right="-512" w:rightChars="-244" w:firstLine="404" w:firstLineChars="200"/>
        <w:jc w:val="left"/>
        <w:textAlignment w:val="auto"/>
        <w:rPr>
          <w:rFonts w:ascii="宋体" w:hAnsi="宋体" w:cs="宋体"/>
          <w:spacing w:val="-4"/>
          <w:kern w:val="0"/>
          <w:szCs w:val="21"/>
        </w:rPr>
      </w:pPr>
      <w:r>
        <w:rPr>
          <w:rFonts w:hint="eastAsia" w:ascii="宋体" w:hAnsi="宋体" w:cs="宋体"/>
          <w:spacing w:val="-4"/>
          <w:kern w:val="0"/>
          <w:szCs w:val="21"/>
          <w:lang w:eastAsia="zh-CN"/>
        </w:rPr>
        <w:t>（</w:t>
      </w:r>
      <w:r>
        <w:rPr>
          <w:rFonts w:hint="eastAsia" w:ascii="宋体" w:hAnsi="宋体" w:cs="宋体"/>
          <w:spacing w:val="-4"/>
          <w:kern w:val="0"/>
          <w:szCs w:val="21"/>
        </w:rPr>
        <w:t>2</w:t>
      </w:r>
      <w:r>
        <w:rPr>
          <w:rFonts w:hint="eastAsia" w:ascii="宋体" w:hAnsi="宋体" w:cs="宋体"/>
          <w:spacing w:val="-4"/>
          <w:kern w:val="0"/>
          <w:szCs w:val="21"/>
          <w:lang w:eastAsia="zh-CN"/>
        </w:rPr>
        <w:t>）</w:t>
      </w:r>
      <w:r>
        <w:rPr>
          <w:rFonts w:hint="eastAsia" w:ascii="宋体" w:hAnsi="宋体" w:cs="宋体"/>
          <w:spacing w:val="-4"/>
          <w:kern w:val="0"/>
          <w:szCs w:val="21"/>
        </w:rPr>
        <w:t>接受供应商提出的与响应文件不一致的澄清或者说明；</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spacing w:val="-4"/>
          <w:kern w:val="0"/>
          <w:szCs w:val="21"/>
        </w:rPr>
      </w:pPr>
      <w:r>
        <w:rPr>
          <w:rFonts w:hint="eastAsia" w:ascii="宋体" w:hAnsi="宋体" w:cs="宋体"/>
          <w:kern w:val="0"/>
          <w:szCs w:val="21"/>
          <w:lang w:eastAsia="zh-CN"/>
        </w:rPr>
        <w:t>（</w:t>
      </w:r>
      <w:r>
        <w:rPr>
          <w:rFonts w:hint="eastAsia" w:ascii="宋体" w:hAnsi="宋体" w:cs="宋体"/>
          <w:kern w:val="0"/>
          <w:szCs w:val="21"/>
        </w:rPr>
        <w:t>3</w:t>
      </w:r>
      <w:r>
        <w:rPr>
          <w:rFonts w:hint="eastAsia" w:ascii="宋体" w:hAnsi="宋体" w:cs="宋体"/>
          <w:kern w:val="0"/>
          <w:szCs w:val="21"/>
          <w:lang w:eastAsia="zh-CN"/>
        </w:rPr>
        <w:t>）</w:t>
      </w:r>
      <w:r>
        <w:rPr>
          <w:rFonts w:hint="eastAsia" w:ascii="宋体" w:hAnsi="宋体" w:cs="宋体"/>
          <w:kern w:val="0"/>
          <w:szCs w:val="21"/>
        </w:rPr>
        <w:t>违反评标纪律发表倾向性意见或者征询采购人的倾向性意见；</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spacing w:val="-4"/>
          <w:kern w:val="0"/>
          <w:szCs w:val="21"/>
        </w:rPr>
      </w:pPr>
      <w:r>
        <w:rPr>
          <w:rFonts w:hint="eastAsia" w:ascii="宋体" w:hAnsi="宋体" w:cs="宋体"/>
          <w:kern w:val="0"/>
          <w:szCs w:val="21"/>
          <w:lang w:eastAsia="zh-CN"/>
        </w:rPr>
        <w:t>（</w:t>
      </w:r>
      <w:r>
        <w:rPr>
          <w:rFonts w:hint="eastAsia" w:ascii="宋体" w:hAnsi="宋体" w:cs="宋体"/>
          <w:kern w:val="0"/>
          <w:szCs w:val="21"/>
        </w:rPr>
        <w:t>4</w:t>
      </w:r>
      <w:r>
        <w:rPr>
          <w:rFonts w:hint="eastAsia" w:ascii="宋体" w:hAnsi="宋体" w:cs="宋体"/>
          <w:kern w:val="0"/>
          <w:szCs w:val="21"/>
          <w:lang w:eastAsia="zh-CN"/>
        </w:rPr>
        <w:t>）</w:t>
      </w:r>
      <w:r>
        <w:rPr>
          <w:rFonts w:hint="eastAsia" w:ascii="宋体" w:hAnsi="宋体" w:cs="宋体"/>
          <w:kern w:val="0"/>
          <w:szCs w:val="21"/>
        </w:rPr>
        <w:t>对需要专业判断的主观评审因素协商评分；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spacing w:val="-4"/>
          <w:kern w:val="0"/>
          <w:szCs w:val="21"/>
        </w:rPr>
      </w:pPr>
      <w:r>
        <w:rPr>
          <w:rFonts w:hint="eastAsia" w:ascii="宋体" w:hAnsi="宋体" w:cs="宋体"/>
          <w:kern w:val="0"/>
          <w:szCs w:val="21"/>
          <w:lang w:eastAsia="zh-CN"/>
        </w:rPr>
        <w:t>（</w:t>
      </w:r>
      <w:r>
        <w:rPr>
          <w:rFonts w:hint="eastAsia" w:ascii="宋体" w:hAnsi="宋体" w:cs="宋体"/>
          <w:kern w:val="0"/>
          <w:szCs w:val="21"/>
        </w:rPr>
        <w:t>5</w:t>
      </w:r>
      <w:r>
        <w:rPr>
          <w:rFonts w:hint="eastAsia" w:ascii="宋体" w:hAnsi="宋体" w:cs="宋体"/>
          <w:kern w:val="0"/>
          <w:szCs w:val="21"/>
          <w:lang w:eastAsia="zh-CN"/>
        </w:rPr>
        <w:t>）</w:t>
      </w:r>
      <w:r>
        <w:rPr>
          <w:rFonts w:hint="eastAsia" w:ascii="宋体" w:hAnsi="宋体" w:cs="宋体"/>
          <w:kern w:val="0"/>
          <w:szCs w:val="21"/>
        </w:rPr>
        <w:t>在评标过程中擅离职守，影响评标程序正常进行的；</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spacing w:val="-4"/>
          <w:kern w:val="0"/>
          <w:szCs w:val="21"/>
        </w:rPr>
      </w:pPr>
      <w:r>
        <w:rPr>
          <w:rFonts w:hint="eastAsia" w:ascii="宋体" w:hAnsi="宋体" w:cs="宋体"/>
          <w:kern w:val="0"/>
          <w:szCs w:val="21"/>
          <w:lang w:eastAsia="zh-CN"/>
        </w:rPr>
        <w:t>（</w:t>
      </w:r>
      <w:r>
        <w:rPr>
          <w:rFonts w:hint="eastAsia" w:ascii="宋体" w:hAnsi="宋体" w:cs="宋体"/>
          <w:kern w:val="0"/>
          <w:szCs w:val="21"/>
        </w:rPr>
        <w:t>6</w:t>
      </w:r>
      <w:r>
        <w:rPr>
          <w:rFonts w:hint="eastAsia" w:ascii="宋体" w:hAnsi="宋体" w:cs="宋体"/>
          <w:kern w:val="0"/>
          <w:szCs w:val="21"/>
          <w:lang w:eastAsia="zh-CN"/>
        </w:rPr>
        <w:t>）</w:t>
      </w:r>
      <w:r>
        <w:rPr>
          <w:rFonts w:hint="eastAsia" w:ascii="宋体" w:hAnsi="宋体" w:cs="宋体"/>
          <w:kern w:val="0"/>
          <w:szCs w:val="21"/>
        </w:rPr>
        <w:t>记录、复制或者带走任何评标资料；</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spacing w:val="-4"/>
          <w:kern w:val="0"/>
          <w:szCs w:val="21"/>
        </w:rPr>
      </w:pPr>
      <w:r>
        <w:rPr>
          <w:rFonts w:hint="eastAsia" w:ascii="宋体" w:hAnsi="宋体" w:cs="宋体"/>
          <w:kern w:val="0"/>
          <w:szCs w:val="21"/>
          <w:lang w:eastAsia="zh-CN"/>
        </w:rPr>
        <w:t>（</w:t>
      </w:r>
      <w:r>
        <w:rPr>
          <w:rFonts w:hint="eastAsia" w:ascii="宋体" w:hAnsi="宋体" w:cs="宋体"/>
          <w:kern w:val="0"/>
          <w:szCs w:val="21"/>
        </w:rPr>
        <w:t>7</w:t>
      </w:r>
      <w:r>
        <w:rPr>
          <w:rFonts w:hint="eastAsia" w:ascii="宋体" w:hAnsi="宋体" w:cs="宋体"/>
          <w:kern w:val="0"/>
          <w:szCs w:val="21"/>
          <w:lang w:eastAsia="zh-CN"/>
        </w:rPr>
        <w:t>）</w:t>
      </w:r>
      <w:r>
        <w:rPr>
          <w:rFonts w:hint="eastAsia" w:ascii="宋体" w:hAnsi="宋体" w:cs="宋体"/>
          <w:kern w:val="0"/>
          <w:szCs w:val="21"/>
        </w:rPr>
        <w:t>其他不遵守评标纪律的行为。</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36.保密</w:t>
      </w:r>
    </w:p>
    <w:p>
      <w:pPr>
        <w:keepNext w:val="0"/>
        <w:keepLines w:val="0"/>
        <w:pageBreakBefore w:val="0"/>
        <w:kinsoku/>
        <w:wordWrap/>
        <w:overflowPunct/>
        <w:autoSpaceDE w:val="0"/>
        <w:autoSpaceDN w:val="0"/>
        <w:bidi w:val="0"/>
        <w:spacing w:line="600" w:lineRule="exact"/>
        <w:ind w:right="-512" w:rightChars="-244" w:firstLine="412" w:firstLineChars="200"/>
        <w:jc w:val="left"/>
        <w:textAlignment w:val="auto"/>
        <w:rPr>
          <w:rFonts w:ascii="宋体" w:hAnsi="宋体" w:cs="宋体"/>
          <w:spacing w:val="-2"/>
          <w:kern w:val="0"/>
          <w:szCs w:val="21"/>
        </w:rPr>
      </w:pPr>
      <w:r>
        <w:rPr>
          <w:rFonts w:hint="eastAsia" w:ascii="宋体" w:hAnsi="宋体" w:cs="宋体"/>
          <w:spacing w:val="-2"/>
          <w:kern w:val="0"/>
          <w:szCs w:val="21"/>
        </w:rPr>
        <w:t>36.1评审专家应当遵守评审工作纪律，不得泄露评审文件、评审情况和评审中获悉的商业秘密。</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36.2采购人、采购代理机构应当采取必要措施，保证评标在严格保密的情况下进行。有关人员对评标情况以及在评标过程中获悉的国家秘密、商业秘密负有保密责任。</w:t>
      </w:r>
    </w:p>
    <w:p>
      <w:pPr>
        <w:keepNext w:val="0"/>
        <w:keepLines w:val="0"/>
        <w:pageBreakBefore w:val="0"/>
        <w:tabs>
          <w:tab w:val="left" w:pos="1260"/>
        </w:tabs>
        <w:kinsoku/>
        <w:wordWrap/>
        <w:overflowPunct/>
        <w:autoSpaceDE w:val="0"/>
        <w:autoSpaceDN w:val="0"/>
        <w:bidi w:val="0"/>
        <w:spacing w:line="600" w:lineRule="exact"/>
        <w:ind w:right="-512" w:rightChars="-244"/>
        <w:jc w:val="both"/>
        <w:textAlignment w:val="auto"/>
        <w:rPr>
          <w:rFonts w:hint="eastAsia" w:ascii="宋体" w:hAnsi="宋体" w:cs="宋体"/>
          <w:b/>
          <w:kern w:val="0"/>
          <w:szCs w:val="21"/>
        </w:rPr>
      </w:pPr>
    </w:p>
    <w:p>
      <w:pPr>
        <w:keepNext w:val="0"/>
        <w:keepLines w:val="0"/>
        <w:pageBreakBefore w:val="0"/>
        <w:tabs>
          <w:tab w:val="left" w:pos="1260"/>
        </w:tabs>
        <w:kinsoku/>
        <w:wordWrap/>
        <w:overflowPunct/>
        <w:autoSpaceDE w:val="0"/>
        <w:autoSpaceDN w:val="0"/>
        <w:bidi w:val="0"/>
        <w:spacing w:line="600" w:lineRule="exact"/>
        <w:ind w:right="-512" w:rightChars="-244"/>
        <w:jc w:val="center"/>
        <w:textAlignment w:val="auto"/>
        <w:rPr>
          <w:rFonts w:ascii="宋体" w:hAnsi="宋体" w:cs="宋体"/>
          <w:b/>
          <w:kern w:val="0"/>
          <w:szCs w:val="21"/>
        </w:rPr>
      </w:pPr>
      <w:r>
        <w:rPr>
          <w:rFonts w:hint="eastAsia" w:ascii="宋体" w:hAnsi="宋体" w:cs="宋体"/>
          <w:b/>
          <w:kern w:val="0"/>
          <w:szCs w:val="21"/>
        </w:rPr>
        <w:t>六、定标和授予合同</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37.确定中标人</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37.1采购人应当自收到评标报告之日起1个工作日内，在评标报告确定的成交候选人名单中按顺序确定成交人。成交候选人并列的，由采购人采取随机抽取的方式确定。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37.2采购人在收到评标报告1个工作日内未按评标报告推荐的成交候选人顺序确定成交人，又不能说明合法理由的，视同按评标报告推荐的顺序确定排名第一的成交候选人为成交人。</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 xml:space="preserve">38.成交公告、发出成交通知书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38.1采购人确认成交人后，采购人在发布公告成交结果的同时，通知成交人核验投标时由信用承诺函替代的证明材料。经核验无误后，发出成交通知书。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38.2成交通知书发出后，采购人不得违法改变成交结果，成交人无正当理由不得放弃成交。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38.3成交人在接到成交通知时，须向代理机构发送投标报价及分项报价一览表（包含主要成交标的的名称、规格型号、数量、单价、服务要求等）电子文档，并同时通知代理机构联系人。</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39.质疑提出与答复</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39.1供应商认为磋商文件、采购过程和成交结果使自己的权益受到损害的，可以按照《政府采购质疑和投诉办法》（财政部令第94号）</w:t>
      </w:r>
      <w:r>
        <w:rPr>
          <w:rFonts w:hint="eastAsia" w:ascii="宋体" w:hAnsi="宋体" w:cs="宋体"/>
          <w:kern w:val="0"/>
          <w:szCs w:val="21"/>
          <w:lang w:eastAsia="zh-CN"/>
        </w:rPr>
        <w:t>质疑</w:t>
      </w:r>
      <w:r>
        <w:rPr>
          <w:rFonts w:hint="eastAsia" w:ascii="宋体" w:hAnsi="宋体" w:cs="宋体"/>
          <w:kern w:val="0"/>
          <w:szCs w:val="21"/>
        </w:rPr>
        <w:t xml:space="preserve">。提出质疑的供应商应当是参与本项目采购活动的供应商。提出时应按照《政府采购质疑和投诉办法》（财政部令第94号）第十二条规定提交质疑函和必要的证明材料，质疑提出后潜在供应商应及时联系招标公告中集采机构联系人查看。如未提出视为全面接受。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39.2采购人、采购代理机构认为供应商质疑不成立，或者成立但未对成交结果构成影响的，在收到质疑函7个工作日内作出答复，并继续开展采购活动；认为供应商质疑成立且影响或者可能影响成交结果的，在收到质疑函7个工作日内作出答复，并按照下列情况处理：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39.2.1对磋商文件提出的质疑，依法通过澄清或者修改可以继续开展采购活动的，澄清或者修改磋商文件后继续开展采购活动；否则应当修改磋商文件后重新开展采购活动。 </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39.2.2对采购过程、成交结果提出的质疑，合格供应商符合法定数量时，可以从合格的成交候选人中另行确定成交供应商的，应当依法另行确定成交供应商；否则应当重新开展采购活动。</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40.签订合同</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kern w:val="0"/>
          <w:szCs w:val="21"/>
        </w:rPr>
      </w:pPr>
      <w:r>
        <w:rPr>
          <w:rFonts w:hint="eastAsia" w:ascii="宋体" w:hAnsi="宋体" w:cs="宋体"/>
          <w:kern w:val="0"/>
          <w:szCs w:val="21"/>
        </w:rPr>
        <w:t xml:space="preserve">采购人应当自成交通知书发出之日起2日内，按照磋商文件和成交人响应文件的规定，与成交人签订书面合同。所签订的合同不得对磋商文件确定的事项和成交人响应文件作实质性修改。 </w:t>
      </w:r>
    </w:p>
    <w:p>
      <w:pPr>
        <w:pStyle w:val="21"/>
        <w:keepNext w:val="0"/>
        <w:keepLines w:val="0"/>
        <w:pageBreakBefore w:val="0"/>
        <w:kinsoku/>
        <w:wordWrap/>
        <w:overflowPunct/>
        <w:autoSpaceDE w:val="0"/>
        <w:autoSpaceDN w:val="0"/>
        <w:bidi w:val="0"/>
        <w:spacing w:line="600" w:lineRule="exact"/>
        <w:ind w:right="-512" w:rightChars="-244" w:firstLine="0" w:firstLineChars="0"/>
        <w:jc w:val="left"/>
        <w:textAlignment w:val="auto"/>
        <w:rPr>
          <w:rFonts w:ascii="宋体" w:hAnsi="宋体" w:cs="宋体"/>
          <w:b/>
          <w:kern w:val="0"/>
          <w:szCs w:val="21"/>
        </w:rPr>
      </w:pPr>
      <w:r>
        <w:rPr>
          <w:rFonts w:hint="eastAsia" w:ascii="宋体" w:hAnsi="宋体" w:cs="宋体"/>
          <w:b/>
          <w:kern w:val="0"/>
          <w:szCs w:val="21"/>
        </w:rPr>
        <w:t>41.履约保证金</w:t>
      </w:r>
    </w:p>
    <w:p>
      <w:pPr>
        <w:keepNext w:val="0"/>
        <w:keepLines w:val="0"/>
        <w:pageBreakBefore w:val="0"/>
        <w:kinsoku/>
        <w:wordWrap/>
        <w:overflowPunct/>
        <w:autoSpaceDE w:val="0"/>
        <w:autoSpaceDN w:val="0"/>
        <w:bidi w:val="0"/>
        <w:spacing w:line="600" w:lineRule="exact"/>
        <w:ind w:right="-512" w:rightChars="-244" w:firstLine="420" w:firstLineChars="200"/>
        <w:jc w:val="left"/>
        <w:textAlignment w:val="auto"/>
        <w:rPr>
          <w:rFonts w:ascii="宋体" w:hAnsi="宋体" w:cs="宋体"/>
          <w:szCs w:val="21"/>
        </w:rPr>
      </w:pPr>
      <w:r>
        <w:rPr>
          <w:rFonts w:hint="eastAsia" w:ascii="宋体" w:hAnsi="宋体" w:cs="宋体"/>
          <w:szCs w:val="21"/>
          <w:lang w:val="en-US" w:eastAsia="zh-CN"/>
        </w:rPr>
        <w:t>不收取</w:t>
      </w:r>
      <w:r>
        <w:rPr>
          <w:rFonts w:hint="eastAsia" w:ascii="宋体" w:hAnsi="宋体" w:cs="宋体"/>
          <w:szCs w:val="21"/>
        </w:rPr>
        <w:t>。</w:t>
      </w:r>
    </w:p>
    <w:p>
      <w:pPr>
        <w:keepNext w:val="0"/>
        <w:keepLines w:val="0"/>
        <w:pageBreakBefore w:val="0"/>
        <w:kinsoku/>
        <w:wordWrap/>
        <w:overflowPunct/>
        <w:autoSpaceDE w:val="0"/>
        <w:autoSpaceDN w:val="0"/>
        <w:bidi w:val="0"/>
        <w:spacing w:line="600" w:lineRule="exact"/>
        <w:contextualSpacing/>
        <w:textAlignment w:val="auto"/>
        <w:rPr>
          <w:rFonts w:ascii="宋体" w:hAnsi="宋体" w:cs="宋体"/>
          <w:b/>
          <w:kern w:val="0"/>
          <w:szCs w:val="21"/>
        </w:rPr>
      </w:pPr>
      <w:r>
        <w:rPr>
          <w:rFonts w:hint="eastAsia" w:ascii="宋体" w:hAnsi="宋体" w:cs="宋体"/>
          <w:b/>
          <w:kern w:val="0"/>
          <w:szCs w:val="21"/>
        </w:rPr>
        <w:t>4</w:t>
      </w:r>
      <w:r>
        <w:rPr>
          <w:rFonts w:hint="eastAsia" w:ascii="宋体" w:hAnsi="宋体" w:cs="宋体"/>
          <w:b/>
          <w:kern w:val="0"/>
          <w:szCs w:val="21"/>
          <w:lang w:val="en-US" w:eastAsia="zh-CN"/>
        </w:rPr>
        <w:t>2</w:t>
      </w:r>
      <w:r>
        <w:rPr>
          <w:rFonts w:hint="eastAsia" w:ascii="宋体" w:hAnsi="宋体" w:cs="宋体"/>
          <w:b/>
          <w:kern w:val="0"/>
          <w:szCs w:val="21"/>
        </w:rPr>
        <w:t>. 其他</w:t>
      </w:r>
    </w:p>
    <w:p>
      <w:pPr>
        <w:keepNext w:val="0"/>
        <w:keepLines w:val="0"/>
        <w:pageBreakBefore w:val="0"/>
        <w:tabs>
          <w:tab w:val="left" w:pos="1260"/>
        </w:tabs>
        <w:kinsoku/>
        <w:wordWrap/>
        <w:overflowPunct/>
        <w:autoSpaceDE w:val="0"/>
        <w:autoSpaceDN w:val="0"/>
        <w:bidi w:val="0"/>
        <w:spacing w:line="600" w:lineRule="exact"/>
        <w:ind w:firstLine="420" w:firstLineChars="200"/>
        <w:contextualSpacing/>
        <w:jc w:val="left"/>
        <w:textAlignment w:val="auto"/>
        <w:rPr>
          <w:rFonts w:hint="eastAsia" w:ascii="宋体" w:hAnsi="宋体" w:cs="宋体"/>
          <w:b/>
          <w:kern w:val="0"/>
          <w:sz w:val="32"/>
          <w:szCs w:val="32"/>
        </w:rPr>
      </w:pPr>
      <w:r>
        <w:rPr>
          <w:rFonts w:hint="eastAsia" w:ascii="宋体" w:hAnsi="宋体" w:cs="宋体"/>
          <w:szCs w:val="21"/>
        </w:rPr>
        <w:t>本次磋商文件未尽事项，以法律法规规定的为准。</w:t>
      </w:r>
    </w:p>
    <w:p>
      <w:pPr>
        <w:keepNext w:val="0"/>
        <w:keepLines w:val="0"/>
        <w:pageBreakBefore w:val="0"/>
        <w:numPr>
          <w:ilvl w:val="0"/>
          <w:numId w:val="5"/>
        </w:numPr>
        <w:kinsoku/>
        <w:wordWrap/>
        <w:overflowPunct/>
        <w:bidi w:val="0"/>
        <w:spacing w:line="600" w:lineRule="exact"/>
        <w:ind w:firstLine="643" w:firstLineChars="200"/>
        <w:contextualSpacing/>
        <w:jc w:val="center"/>
        <w:textAlignment w:val="auto"/>
        <w:rPr>
          <w:rFonts w:hint="eastAsia" w:ascii="宋体" w:hAnsi="宋体" w:cs="宋体"/>
          <w:b/>
          <w:kern w:val="0"/>
          <w:sz w:val="32"/>
          <w:szCs w:val="32"/>
        </w:rPr>
      </w:pPr>
      <w:r>
        <w:rPr>
          <w:rFonts w:hint="eastAsia" w:ascii="宋体" w:hAnsi="宋体" w:cs="宋体"/>
          <w:b/>
          <w:kern w:val="0"/>
          <w:sz w:val="32"/>
          <w:szCs w:val="32"/>
        </w:rPr>
        <w:t>政府采购政策功能</w:t>
      </w:r>
    </w:p>
    <w:p>
      <w:pPr>
        <w:pStyle w:val="13"/>
        <w:keepNext w:val="0"/>
        <w:keepLines w:val="0"/>
        <w:pageBreakBefore w:val="0"/>
        <w:numPr>
          <w:ilvl w:val="0"/>
          <w:numId w:val="0"/>
        </w:numPr>
        <w:kinsoku/>
        <w:wordWrap/>
        <w:overflowPunct/>
        <w:bidi w:val="0"/>
        <w:spacing w:line="600" w:lineRule="exact"/>
        <w:textAlignment w:val="auto"/>
        <w:rPr>
          <w:rFonts w:hint="eastAsia"/>
        </w:rPr>
      </w:pPr>
    </w:p>
    <w:p>
      <w:pPr>
        <w:keepNext w:val="0"/>
        <w:keepLines w:val="0"/>
        <w:pageBreakBefore w:val="0"/>
        <w:kinsoku/>
        <w:wordWrap/>
        <w:overflowPunct/>
        <w:bidi w:val="0"/>
        <w:spacing w:line="600" w:lineRule="exact"/>
        <w:ind w:firstLine="480" w:firstLineChars="200"/>
        <w:contextualSpacing/>
        <w:textAlignment w:val="auto"/>
        <w:rPr>
          <w:rFonts w:ascii="宋体" w:hAnsi="宋体" w:cs="仿宋_GB2312"/>
          <w:sz w:val="24"/>
          <w:szCs w:val="24"/>
        </w:rPr>
      </w:pPr>
      <w:r>
        <w:rPr>
          <w:rFonts w:hint="eastAsia" w:ascii="宋体" w:hAnsi="宋体" w:cs="仿宋_GB2312"/>
          <w:sz w:val="24"/>
          <w:szCs w:val="24"/>
        </w:rPr>
        <w:t>根据《中华人民共和国政府采购法</w:t>
      </w:r>
      <w:r>
        <w:rPr>
          <w:rFonts w:hint="eastAsia" w:ascii="宋体" w:hAnsi="宋体" w:cs="仿宋_GB2312"/>
          <w:sz w:val="24"/>
          <w:szCs w:val="24"/>
          <w:lang w:eastAsia="zh-CN"/>
        </w:rPr>
        <w:t>》《</w:t>
      </w:r>
      <w:r>
        <w:rPr>
          <w:rFonts w:hint="eastAsia" w:ascii="宋体" w:hAnsi="宋体" w:cs="仿宋_GB2312"/>
          <w:sz w:val="24"/>
          <w:szCs w:val="24"/>
        </w:rPr>
        <w:t>中华人民共和国政府采购法实施条例</w:t>
      </w:r>
      <w:r>
        <w:rPr>
          <w:rFonts w:hint="eastAsia" w:ascii="宋体" w:hAnsi="宋体" w:cs="仿宋_GB2312"/>
          <w:sz w:val="24"/>
          <w:szCs w:val="24"/>
          <w:lang w:eastAsia="zh-CN"/>
        </w:rPr>
        <w:t>》《</w:t>
      </w:r>
      <w:r>
        <w:rPr>
          <w:rFonts w:hint="eastAsia" w:ascii="宋体" w:hAnsi="宋体" w:cs="仿宋_GB2312"/>
          <w:sz w:val="24"/>
          <w:szCs w:val="24"/>
        </w:rPr>
        <w:t>政府采购货物和服务招标投标管理办法》等规定，</w:t>
      </w:r>
      <w:r>
        <w:rPr>
          <w:rFonts w:hint="eastAsia" w:ascii="宋体" w:hAnsi="宋体" w:cs="仿宋_GB2312"/>
          <w:sz w:val="24"/>
          <w:szCs w:val="24"/>
          <w:lang w:val="zh-CN"/>
        </w:rPr>
        <w:t>政府采购项目应落实节约能源、保护环境、促进中小企业发展、支持监狱企业发展、促进残疾人就业、支持脱贫攻坚等政府采购政策。</w:t>
      </w:r>
    </w:p>
    <w:p>
      <w:pPr>
        <w:pStyle w:val="7"/>
        <w:keepNext w:val="0"/>
        <w:keepLines w:val="0"/>
        <w:pageBreakBefore w:val="0"/>
        <w:kinsoku/>
        <w:wordWrap/>
        <w:overflowPunct/>
        <w:bidi w:val="0"/>
        <w:spacing w:line="600" w:lineRule="exact"/>
        <w:ind w:firstLine="422" w:firstLineChars="200"/>
        <w:contextualSpacing/>
        <w:textAlignment w:val="auto"/>
        <w:rPr>
          <w:rFonts w:ascii="宋体" w:hAnsi="宋体" w:cs="仿宋_GB2312"/>
          <w:b/>
          <w:szCs w:val="24"/>
          <w:lang w:val="zh-CN"/>
        </w:rPr>
      </w:pPr>
      <w:r>
        <w:rPr>
          <w:rFonts w:hint="eastAsia" w:ascii="宋体" w:hAnsi="宋体" w:cs="仿宋_GB2312"/>
          <w:b/>
          <w:szCs w:val="24"/>
          <w:lang w:val="zh-CN"/>
        </w:rPr>
        <w:t>一、节能能源、保护环境</w:t>
      </w:r>
    </w:p>
    <w:p>
      <w:pPr>
        <w:keepNext w:val="0"/>
        <w:keepLines w:val="0"/>
        <w:pageBreakBefore w:val="0"/>
        <w:kinsoku/>
        <w:wordWrap/>
        <w:overflowPunct/>
        <w:bidi w:val="0"/>
        <w:spacing w:line="600" w:lineRule="exact"/>
        <w:ind w:firstLine="470" w:firstLineChars="196"/>
        <w:contextualSpacing/>
        <w:textAlignment w:val="auto"/>
        <w:rPr>
          <w:rFonts w:hint="eastAsia" w:ascii="宋体" w:hAnsi="宋体" w:cs="仿宋_GB2312"/>
          <w:b/>
          <w:bCs/>
          <w:sz w:val="24"/>
          <w:szCs w:val="24"/>
        </w:rPr>
      </w:pPr>
      <w:r>
        <w:rPr>
          <w:rFonts w:hint="eastAsia" w:ascii="宋体" w:hAnsi="宋体" w:cs="仿宋_GB2312"/>
          <w:sz w:val="24"/>
          <w:szCs w:val="24"/>
          <w:lang w:val="zh-CN"/>
        </w:rPr>
        <w:t>按照《财政部、发展改革委、生态环境部、市场监管总局关于调整优化节能产品、环境标志产品政府采购执行机制的通知》（财库〔2019〕9号）和</w:t>
      </w:r>
      <w:r>
        <w:rPr>
          <w:rFonts w:hint="eastAsia" w:ascii="宋体" w:hAnsi="宋体" w:cs="仿宋_GB2312"/>
          <w:sz w:val="24"/>
          <w:szCs w:val="24"/>
        </w:rPr>
        <w:t>财政部、生态环境部</w:t>
      </w:r>
      <w:r>
        <w:rPr>
          <w:rFonts w:hint="eastAsia" w:ascii="宋体" w:hAnsi="宋体" w:cs="仿宋_GB2312"/>
          <w:sz w:val="24"/>
          <w:szCs w:val="24"/>
          <w:lang w:val="zh-CN"/>
        </w:rPr>
        <w:t>《关于印发环境标志产品政府采购品目清单的通知》</w:t>
      </w:r>
      <w:r>
        <w:rPr>
          <w:rFonts w:hint="eastAsia" w:ascii="宋体" w:hAnsi="宋体" w:cs="仿宋_GB2312"/>
          <w:sz w:val="24"/>
          <w:szCs w:val="24"/>
        </w:rPr>
        <w:t>（财库[2019]18号）以及</w:t>
      </w:r>
      <w:r>
        <w:rPr>
          <w:rFonts w:hint="eastAsia" w:ascii="宋体" w:hAnsi="宋体" w:cs="仿宋_GB2312"/>
          <w:sz w:val="24"/>
          <w:szCs w:val="24"/>
          <w:lang w:val="zh-CN"/>
        </w:rPr>
        <w:t>财政部、发展改革委</w:t>
      </w:r>
      <w:r>
        <w:rPr>
          <w:rFonts w:hint="eastAsia" w:ascii="宋体" w:hAnsi="宋体" w:cs="仿宋_GB2312"/>
          <w:sz w:val="24"/>
          <w:szCs w:val="24"/>
        </w:rPr>
        <w:t>《关于印发节能产品政府采购品目清单的通知》（财库[2019]19号）</w:t>
      </w:r>
      <w:r>
        <w:rPr>
          <w:rFonts w:hint="eastAsia" w:ascii="宋体" w:hAnsi="宋体" w:cs="仿宋_GB2312"/>
          <w:sz w:val="24"/>
          <w:szCs w:val="24"/>
          <w:lang w:val="zh-CN"/>
        </w:rPr>
        <w:t>，</w:t>
      </w:r>
      <w:r>
        <w:rPr>
          <w:rFonts w:hint="eastAsia" w:ascii="宋体" w:hAnsi="宋体" w:cs="仿宋_GB2312"/>
          <w:sz w:val="24"/>
          <w:szCs w:val="24"/>
        </w:rPr>
        <w:t>采购属于政府强</w:t>
      </w:r>
      <w:r>
        <w:rPr>
          <w:rFonts w:hint="eastAsia" w:ascii="宋体" w:hAnsi="宋体" w:cs="仿宋_GB2312"/>
          <w:sz w:val="24"/>
          <w:szCs w:val="24"/>
          <w:lang w:val="zh-CN"/>
        </w:rPr>
        <w:t>制采购产品类别的，该产品必须具有国家确定的认证机构出具的、处于有效期之内的节能产品或环境标志产品认证证书；采购属于政府优先采购产品类别的，该产品具有国家确定的认证机构出具的、处于有效期之内的节能产品或环境标志产品认证证书，应当优先采购。</w:t>
      </w:r>
    </w:p>
    <w:p>
      <w:pPr>
        <w:pStyle w:val="7"/>
        <w:keepNext w:val="0"/>
        <w:keepLines w:val="0"/>
        <w:pageBreakBefore w:val="0"/>
        <w:kinsoku/>
        <w:wordWrap/>
        <w:overflowPunct/>
        <w:bidi w:val="0"/>
        <w:spacing w:line="600" w:lineRule="exact"/>
        <w:ind w:firstLine="422" w:firstLineChars="200"/>
        <w:contextualSpacing/>
        <w:textAlignment w:val="auto"/>
        <w:rPr>
          <w:rFonts w:ascii="宋体" w:hAnsi="宋体" w:cs="仿宋_GB2312"/>
          <w:b/>
          <w:szCs w:val="24"/>
          <w:lang w:val="zh-CN"/>
        </w:rPr>
      </w:pPr>
      <w:r>
        <w:rPr>
          <w:rFonts w:hint="eastAsia" w:ascii="宋体" w:hAnsi="宋体" w:cs="仿宋_GB2312"/>
          <w:b/>
          <w:szCs w:val="24"/>
          <w:lang w:val="zh-CN"/>
        </w:rPr>
        <w:t>二、促进中小企业发展（不含民办非企业）</w:t>
      </w:r>
    </w:p>
    <w:p>
      <w:pPr>
        <w:keepNext w:val="0"/>
        <w:keepLines w:val="0"/>
        <w:pageBreakBefore w:val="0"/>
        <w:kinsoku/>
        <w:wordWrap/>
        <w:overflowPunct/>
        <w:bidi w:val="0"/>
        <w:spacing w:line="600" w:lineRule="exact"/>
        <w:ind w:firstLine="480" w:firstLineChars="200"/>
        <w:contextualSpacing/>
        <w:textAlignment w:val="auto"/>
        <w:rPr>
          <w:rFonts w:hint="eastAsia" w:ascii="宋体" w:hAnsi="宋体" w:cs="仿宋_GB2312"/>
          <w:sz w:val="24"/>
          <w:szCs w:val="24"/>
          <w:lang w:val="zh-CN"/>
        </w:rPr>
      </w:pPr>
      <w:r>
        <w:rPr>
          <w:rFonts w:hint="eastAsia" w:ascii="宋体" w:hAnsi="宋体" w:cs="仿宋_GB2312"/>
          <w:sz w:val="24"/>
          <w:szCs w:val="24"/>
          <w:lang w:val="zh-CN"/>
        </w:rPr>
        <w:t>（一）专门面向中小企业预留采购份额</w:t>
      </w:r>
    </w:p>
    <w:p>
      <w:pPr>
        <w:keepNext w:val="0"/>
        <w:keepLines w:val="0"/>
        <w:pageBreakBefore w:val="0"/>
        <w:kinsoku/>
        <w:wordWrap/>
        <w:overflowPunct/>
        <w:bidi w:val="0"/>
        <w:spacing w:line="600" w:lineRule="exact"/>
        <w:ind w:firstLine="480" w:firstLineChars="200"/>
        <w:contextualSpacing/>
        <w:textAlignment w:val="auto"/>
        <w:rPr>
          <w:rFonts w:hint="eastAsia" w:ascii="宋体" w:hAnsi="宋体" w:cs="仿宋_GB2312"/>
          <w:sz w:val="24"/>
          <w:szCs w:val="24"/>
          <w:lang w:val="zh-CN"/>
        </w:rPr>
      </w:pPr>
      <w:r>
        <w:rPr>
          <w:rFonts w:hint="eastAsia" w:ascii="宋体" w:hAnsi="宋体" w:cs="仿宋_GB2312"/>
          <w:sz w:val="24"/>
          <w:szCs w:val="24"/>
          <w:lang w:val="zh-CN"/>
        </w:rPr>
        <w:t>（二）非专门面向中小企业预留采购份额</w:t>
      </w:r>
    </w:p>
    <w:p>
      <w:pPr>
        <w:keepNext w:val="0"/>
        <w:keepLines w:val="0"/>
        <w:pageBreakBefore w:val="0"/>
        <w:kinsoku/>
        <w:wordWrap/>
        <w:overflowPunct/>
        <w:bidi w:val="0"/>
        <w:spacing w:line="600" w:lineRule="exact"/>
        <w:ind w:firstLine="480" w:firstLineChars="200"/>
        <w:contextualSpacing/>
        <w:textAlignment w:val="auto"/>
        <w:rPr>
          <w:rFonts w:hint="eastAsia" w:ascii="宋体" w:hAnsi="宋体" w:cs="仿宋_GB2312"/>
          <w:sz w:val="24"/>
          <w:szCs w:val="24"/>
          <w:lang w:val="zh-CN"/>
        </w:rPr>
      </w:pPr>
      <w:r>
        <w:rPr>
          <w:rFonts w:hint="eastAsia" w:ascii="宋体" w:hAnsi="宋体" w:cs="仿宋_GB2312"/>
          <w:sz w:val="24"/>
          <w:szCs w:val="24"/>
          <w:lang w:val="zh-CN"/>
        </w:rPr>
        <w:t>1</w:t>
      </w:r>
      <w:r>
        <w:rPr>
          <w:rFonts w:hint="eastAsia" w:ascii="宋体" w:hAnsi="宋体" w:cs="仿宋_GB2312"/>
          <w:sz w:val="24"/>
          <w:szCs w:val="24"/>
          <w:lang w:val="en-US" w:eastAsia="zh-CN"/>
        </w:rPr>
        <w:t>.</w:t>
      </w:r>
      <w:r>
        <w:rPr>
          <w:rFonts w:hint="eastAsia" w:ascii="宋体" w:hAnsi="宋体" w:cs="仿宋_GB2312"/>
          <w:sz w:val="24"/>
          <w:szCs w:val="24"/>
          <w:lang w:val="zh-CN"/>
        </w:rPr>
        <w:t>本项目为非专门面向中小企业采购的项目，根据财政部、工业和信息化部《政府采购促进中小企业发展管理办法》（财库[2020]46 号）、《关于进一步加大政府采购支持中小企业力度的通知》（财库〔202</w:t>
      </w:r>
      <w:r>
        <w:rPr>
          <w:rFonts w:hint="eastAsia" w:ascii="宋体" w:hAnsi="宋体" w:cs="仿宋_GB2312"/>
          <w:sz w:val="24"/>
          <w:szCs w:val="24"/>
        </w:rPr>
        <w:t>2</w:t>
      </w:r>
      <w:r>
        <w:rPr>
          <w:rFonts w:hint="eastAsia" w:ascii="宋体" w:hAnsi="宋体" w:cs="仿宋_GB2312"/>
          <w:sz w:val="24"/>
          <w:szCs w:val="24"/>
          <w:lang w:val="zh-CN"/>
        </w:rPr>
        <w:t>〕19 号）规定，对符合该办法规定的小型和微型企业报价给予 10%—20%的扣除，用扣除后的价格参与评审。</w:t>
      </w:r>
    </w:p>
    <w:p>
      <w:pPr>
        <w:keepNext w:val="0"/>
        <w:keepLines w:val="0"/>
        <w:pageBreakBefore w:val="0"/>
        <w:kinsoku/>
        <w:wordWrap/>
        <w:overflowPunct/>
        <w:bidi w:val="0"/>
        <w:spacing w:line="600" w:lineRule="exact"/>
        <w:ind w:firstLine="480" w:firstLineChars="200"/>
        <w:contextualSpacing/>
        <w:textAlignment w:val="auto"/>
        <w:rPr>
          <w:rFonts w:hint="eastAsia" w:ascii="宋体" w:hAnsi="宋体" w:cs="仿宋_GB2312"/>
          <w:sz w:val="24"/>
          <w:szCs w:val="24"/>
          <w:lang w:val="zh-CN"/>
        </w:rPr>
      </w:pPr>
      <w:r>
        <w:rPr>
          <w:rFonts w:hint="eastAsia" w:ascii="宋体" w:hAnsi="宋体" w:cs="仿宋_GB2312"/>
          <w:sz w:val="24"/>
          <w:szCs w:val="24"/>
          <w:lang w:val="zh-CN"/>
        </w:rPr>
        <w:t>2</w:t>
      </w:r>
      <w:r>
        <w:rPr>
          <w:rFonts w:hint="eastAsia" w:ascii="宋体" w:hAnsi="宋体" w:cs="仿宋_GB2312"/>
          <w:sz w:val="24"/>
          <w:szCs w:val="24"/>
          <w:lang w:val="en-US" w:eastAsia="zh-CN"/>
        </w:rPr>
        <w:t>.</w:t>
      </w:r>
      <w:r>
        <w:rPr>
          <w:rFonts w:hint="eastAsia" w:ascii="宋体" w:hAnsi="宋体" w:cs="仿宋_GB2312"/>
          <w:sz w:val="24"/>
          <w:szCs w:val="24"/>
          <w:lang w:val="zh-CN"/>
        </w:rPr>
        <w:t>在货物采购项目中，供应商提供的货物既有中小企业制造货物，也有大型企业制造货物的，不享受《政府采购促进中小企业发展管理办法》（财库[2020]46 号）规定的中小企业扶持政策。</w:t>
      </w:r>
    </w:p>
    <w:p>
      <w:pPr>
        <w:keepNext w:val="0"/>
        <w:keepLines w:val="0"/>
        <w:pageBreakBefore w:val="0"/>
        <w:kinsoku/>
        <w:wordWrap/>
        <w:overflowPunct/>
        <w:bidi w:val="0"/>
        <w:spacing w:line="600" w:lineRule="exact"/>
        <w:ind w:firstLine="480" w:firstLineChars="200"/>
        <w:contextualSpacing/>
        <w:textAlignment w:val="auto"/>
        <w:rPr>
          <w:rFonts w:hint="eastAsia" w:ascii="宋体" w:hAnsi="宋体" w:cs="仿宋_GB2312"/>
          <w:sz w:val="24"/>
          <w:szCs w:val="24"/>
          <w:lang w:val="zh-CN"/>
        </w:rPr>
      </w:pPr>
      <w:r>
        <w:rPr>
          <w:rFonts w:hint="eastAsia" w:ascii="宋体" w:hAnsi="宋体" w:cs="仿宋_GB2312"/>
          <w:sz w:val="24"/>
          <w:szCs w:val="24"/>
          <w:lang w:val="zh-CN"/>
        </w:rPr>
        <w:t>3</w:t>
      </w:r>
      <w:r>
        <w:rPr>
          <w:rFonts w:hint="eastAsia" w:ascii="宋体" w:hAnsi="宋体" w:cs="仿宋_GB2312"/>
          <w:sz w:val="24"/>
          <w:szCs w:val="24"/>
          <w:lang w:val="en-US" w:eastAsia="zh-CN"/>
        </w:rPr>
        <w:t>.</w:t>
      </w:r>
      <w:r>
        <w:rPr>
          <w:rFonts w:hint="eastAsia" w:ascii="宋体" w:hAnsi="宋体" w:cs="仿宋_GB2312"/>
          <w:sz w:val="24"/>
          <w:szCs w:val="24"/>
          <w:lang w:val="zh-CN"/>
        </w:rPr>
        <w:t>以联合体形式参加政府采购活动，联合体各方均为中小企业的，联合体视同中小企业。其中，联合体各方均为小微企业的，联合体视同小微企业。</w:t>
      </w:r>
    </w:p>
    <w:p>
      <w:pPr>
        <w:keepNext w:val="0"/>
        <w:keepLines w:val="0"/>
        <w:pageBreakBefore w:val="0"/>
        <w:kinsoku/>
        <w:wordWrap/>
        <w:overflowPunct/>
        <w:bidi w:val="0"/>
        <w:spacing w:line="600" w:lineRule="exact"/>
        <w:ind w:firstLine="480" w:firstLineChars="200"/>
        <w:contextualSpacing/>
        <w:textAlignment w:val="auto"/>
        <w:rPr>
          <w:rFonts w:hint="eastAsia" w:ascii="宋体" w:hAnsi="宋体" w:cs="仿宋_GB2312"/>
          <w:sz w:val="24"/>
          <w:szCs w:val="24"/>
          <w:lang w:val="zh-CN"/>
        </w:rPr>
      </w:pPr>
      <w:r>
        <w:rPr>
          <w:rFonts w:hint="eastAsia" w:ascii="宋体" w:hAnsi="宋体" w:cs="仿宋_GB2312"/>
          <w:sz w:val="24"/>
          <w:szCs w:val="24"/>
          <w:lang w:val="zh-CN"/>
        </w:rPr>
        <w:t>4</w:t>
      </w:r>
      <w:r>
        <w:rPr>
          <w:rFonts w:hint="eastAsia" w:ascii="宋体" w:hAnsi="宋体" w:cs="仿宋_GB2312"/>
          <w:sz w:val="24"/>
          <w:szCs w:val="24"/>
          <w:lang w:val="en-US" w:eastAsia="zh-CN"/>
        </w:rPr>
        <w:t>.</w:t>
      </w:r>
      <w:r>
        <w:rPr>
          <w:rFonts w:hint="eastAsia" w:ascii="宋体" w:hAnsi="宋体" w:cs="仿宋_GB2312"/>
          <w:sz w:val="24"/>
          <w:szCs w:val="24"/>
          <w:lang w:val="zh-CN"/>
        </w:rPr>
        <w:t>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 4%—6%的扣除，用扣除后的价格参加评审。组成联合体或者接受分包的小微企业与联合体内其他企业、分包企业之间存在直接控股、管理关系的，不享受价格扣除优惠政策。</w:t>
      </w:r>
    </w:p>
    <w:p>
      <w:pPr>
        <w:keepNext w:val="0"/>
        <w:keepLines w:val="0"/>
        <w:pageBreakBefore w:val="0"/>
        <w:kinsoku/>
        <w:wordWrap/>
        <w:overflowPunct/>
        <w:topLinePunct/>
        <w:bidi w:val="0"/>
        <w:spacing w:line="600" w:lineRule="exact"/>
        <w:ind w:firstLine="480" w:firstLineChars="200"/>
        <w:contextualSpacing/>
        <w:textAlignment w:val="auto"/>
        <w:rPr>
          <w:rFonts w:hint="eastAsia" w:ascii="宋体" w:hAnsi="宋体" w:cs="仿宋_GB2312"/>
          <w:sz w:val="24"/>
          <w:szCs w:val="24"/>
        </w:rPr>
      </w:pPr>
      <w:r>
        <w:rPr>
          <w:rFonts w:hint="eastAsia" w:ascii="宋体" w:hAnsi="宋体" w:cs="仿宋_GB2312"/>
          <w:sz w:val="24"/>
          <w:szCs w:val="24"/>
          <w:lang w:val="zh-CN"/>
        </w:rPr>
        <w:t>5</w:t>
      </w:r>
      <w:r>
        <w:rPr>
          <w:rFonts w:hint="eastAsia" w:ascii="宋体" w:hAnsi="宋体" w:cs="仿宋_GB2312"/>
          <w:sz w:val="24"/>
          <w:szCs w:val="24"/>
          <w:lang w:val="en-US" w:eastAsia="zh-CN"/>
        </w:rPr>
        <w:t>.</w:t>
      </w:r>
      <w:r>
        <w:rPr>
          <w:rFonts w:hint="eastAsia" w:ascii="宋体" w:hAnsi="宋体" w:cs="仿宋_GB2312"/>
          <w:sz w:val="24"/>
          <w:szCs w:val="24"/>
          <w:lang w:val="zh-CN"/>
        </w:rPr>
        <w:t>按照本次采购标的所属行业的划型标准，符合条件的中小企业应按照招标文件格式要求提供《中小企业声明函》，否则不得享受相关中小企业扶持政策。</w:t>
      </w:r>
    </w:p>
    <w:p>
      <w:pPr>
        <w:keepNext w:val="0"/>
        <w:keepLines w:val="0"/>
        <w:pageBreakBefore w:val="0"/>
        <w:kinsoku/>
        <w:wordWrap/>
        <w:overflowPunct/>
        <w:topLinePunct/>
        <w:bidi w:val="0"/>
        <w:spacing w:line="600" w:lineRule="exact"/>
        <w:ind w:firstLine="482" w:firstLineChars="200"/>
        <w:contextualSpacing/>
        <w:textAlignment w:val="auto"/>
        <w:rPr>
          <w:rFonts w:ascii="宋体" w:hAnsi="宋体" w:cs="仿宋_GB2312"/>
          <w:sz w:val="24"/>
          <w:szCs w:val="24"/>
        </w:rPr>
      </w:pPr>
      <w:r>
        <w:rPr>
          <w:rFonts w:hint="eastAsia" w:ascii="宋体" w:hAnsi="宋体" w:cs="仿宋_GB2312"/>
          <w:b/>
          <w:bCs/>
          <w:sz w:val="24"/>
          <w:szCs w:val="24"/>
        </w:rPr>
        <w:t>三、支持监狱企业发展</w:t>
      </w:r>
    </w:p>
    <w:p>
      <w:pPr>
        <w:keepNext w:val="0"/>
        <w:keepLines w:val="0"/>
        <w:pageBreakBefore w:val="0"/>
        <w:kinsoku/>
        <w:wordWrap/>
        <w:overflowPunct/>
        <w:bidi w:val="0"/>
        <w:spacing w:line="600" w:lineRule="exact"/>
        <w:ind w:firstLine="480" w:firstLineChars="200"/>
        <w:contextualSpacing/>
        <w:textAlignment w:val="auto"/>
        <w:rPr>
          <w:rFonts w:ascii="宋体" w:hAnsi="宋体" w:cs="仿宋_GB2312"/>
          <w:sz w:val="24"/>
          <w:szCs w:val="24"/>
        </w:rPr>
      </w:pPr>
      <w:bookmarkStart w:id="12" w:name="OLE_LINK6"/>
      <w:bookmarkEnd w:id="12"/>
      <w:r>
        <w:rPr>
          <w:rFonts w:hint="eastAsia" w:ascii="宋体" w:hAnsi="宋体" w:cs="仿宋_GB2312"/>
          <w:sz w:val="24"/>
          <w:szCs w:val="24"/>
        </w:rPr>
        <w:t>按照财政部、司法部发布的《关于政府采购支持监狱企业发展有关问题的通知》（财库[2014]68号）规定，在政府采购活动中，监狱企业视同小型、微型企业，享受评审中价格扣除的政府采购政策，用扣除后的价格参与评审。监狱企业应当提供由省级以上监狱管理局、戒毒管理局</w:t>
      </w:r>
      <w:r>
        <w:rPr>
          <w:rFonts w:hint="eastAsia" w:ascii="宋体" w:hAnsi="宋体" w:cs="仿宋_GB2312"/>
          <w:sz w:val="24"/>
          <w:szCs w:val="24"/>
          <w:lang w:eastAsia="zh-CN"/>
        </w:rPr>
        <w:t>（</w:t>
      </w:r>
      <w:r>
        <w:rPr>
          <w:rFonts w:hint="eastAsia" w:ascii="宋体" w:hAnsi="宋体" w:cs="仿宋_GB2312"/>
          <w:sz w:val="24"/>
          <w:szCs w:val="24"/>
        </w:rPr>
        <w:t>含新疆生产建设兵团</w:t>
      </w:r>
      <w:r>
        <w:rPr>
          <w:rFonts w:hint="eastAsia" w:ascii="宋体" w:hAnsi="宋体" w:cs="仿宋_GB2312"/>
          <w:sz w:val="24"/>
          <w:szCs w:val="24"/>
          <w:lang w:eastAsia="zh-CN"/>
        </w:rPr>
        <w:t>）</w:t>
      </w:r>
      <w:r>
        <w:rPr>
          <w:rFonts w:hint="eastAsia" w:ascii="宋体" w:hAnsi="宋体" w:cs="仿宋_GB2312"/>
          <w:sz w:val="24"/>
          <w:szCs w:val="24"/>
        </w:rPr>
        <w:t>出具的属于监狱企业的证明文件。</w:t>
      </w:r>
    </w:p>
    <w:p>
      <w:pPr>
        <w:keepNext w:val="0"/>
        <w:keepLines w:val="0"/>
        <w:pageBreakBefore w:val="0"/>
        <w:kinsoku/>
        <w:wordWrap/>
        <w:overflowPunct/>
        <w:bidi w:val="0"/>
        <w:spacing w:line="600" w:lineRule="exact"/>
        <w:ind w:firstLine="482" w:firstLineChars="200"/>
        <w:contextualSpacing/>
        <w:textAlignment w:val="auto"/>
        <w:rPr>
          <w:rFonts w:ascii="宋体" w:hAnsi="宋体" w:cs="仿宋_GB2312"/>
          <w:b/>
          <w:bCs/>
          <w:sz w:val="24"/>
          <w:szCs w:val="24"/>
        </w:rPr>
      </w:pPr>
      <w:r>
        <w:rPr>
          <w:rFonts w:hint="eastAsia" w:ascii="宋体" w:hAnsi="宋体" w:cs="仿宋_GB2312"/>
          <w:b/>
          <w:bCs/>
          <w:sz w:val="24"/>
          <w:szCs w:val="24"/>
        </w:rPr>
        <w:t>四、促进残疾人就业</w:t>
      </w:r>
    </w:p>
    <w:p>
      <w:pPr>
        <w:pStyle w:val="7"/>
        <w:keepNext w:val="0"/>
        <w:keepLines w:val="0"/>
        <w:pageBreakBefore w:val="0"/>
        <w:kinsoku/>
        <w:wordWrap/>
        <w:overflowPunct/>
        <w:bidi w:val="0"/>
        <w:spacing w:line="600" w:lineRule="exact"/>
        <w:ind w:firstLine="480" w:firstLineChars="200"/>
        <w:contextualSpacing/>
        <w:textAlignment w:val="auto"/>
        <w:rPr>
          <w:rFonts w:hint="eastAsia" w:ascii="宋体" w:hAnsi="宋体" w:eastAsia="宋体" w:cs="仿宋_GB2312"/>
          <w:kern w:val="2"/>
          <w:sz w:val="24"/>
          <w:szCs w:val="24"/>
          <w:lang w:val="en-US" w:eastAsia="zh-CN" w:bidi="ar-SA"/>
        </w:rPr>
      </w:pPr>
      <w:r>
        <w:rPr>
          <w:rFonts w:hint="eastAsia" w:ascii="宋体" w:hAnsi="宋体" w:eastAsia="宋体" w:cs="仿宋_GB2312"/>
          <w:kern w:val="2"/>
          <w:sz w:val="24"/>
          <w:szCs w:val="24"/>
          <w:lang w:val="en-US" w:eastAsia="zh-CN" w:bidi="ar-SA"/>
        </w:rPr>
        <w:t>1</w:t>
      </w:r>
      <w:r>
        <w:rPr>
          <w:rFonts w:hint="eastAsia" w:ascii="宋体" w:hAnsi="宋体" w:cs="仿宋_GB2312"/>
          <w:kern w:val="2"/>
          <w:sz w:val="24"/>
          <w:szCs w:val="24"/>
          <w:lang w:val="en-US" w:eastAsia="zh-CN" w:bidi="ar-SA"/>
        </w:rPr>
        <w:t>.</w:t>
      </w:r>
      <w:r>
        <w:rPr>
          <w:rFonts w:hint="eastAsia" w:ascii="宋体" w:hAnsi="宋体" w:eastAsia="宋体" w:cs="仿宋_GB2312"/>
          <w:kern w:val="2"/>
          <w:sz w:val="24"/>
          <w:szCs w:val="24"/>
          <w:lang w:val="en-US" w:eastAsia="zh-CN" w:bidi="ar-SA"/>
        </w:rPr>
        <w:t>按照财政部、民政部、中国残疾人联合会和残疾人发布的《三部门联合发布关于促进残疾人就业政府采购政策的通知》（财库[2017]141号）规定，在政府采购活动中，残疾人福利性单位视同小型、微型企业，享受评审中价格扣除的政府采购政策。对残疾人福利性单位提供本单位制造的货物、承担的工程或者服务，或者提供其他残疾人福利性单位制造的货物（不包括使用非残疾人福利性单位注册商标的货物）用扣除后的价格参与评审。残疾人福利性单位属于小型、微型企业的，不重复享受政策。</w:t>
      </w:r>
    </w:p>
    <w:p>
      <w:pPr>
        <w:pStyle w:val="7"/>
        <w:keepNext w:val="0"/>
        <w:keepLines w:val="0"/>
        <w:pageBreakBefore w:val="0"/>
        <w:kinsoku/>
        <w:wordWrap/>
        <w:overflowPunct/>
        <w:bidi w:val="0"/>
        <w:spacing w:line="600" w:lineRule="exact"/>
        <w:ind w:firstLine="480" w:firstLineChars="200"/>
        <w:contextualSpacing/>
        <w:textAlignment w:val="auto"/>
        <w:rPr>
          <w:rFonts w:hint="eastAsia" w:ascii="宋体" w:hAnsi="宋体" w:eastAsia="宋体" w:cs="仿宋_GB2312"/>
          <w:kern w:val="2"/>
          <w:sz w:val="24"/>
          <w:szCs w:val="24"/>
          <w:lang w:val="en-US" w:eastAsia="zh-CN" w:bidi="ar-SA"/>
        </w:rPr>
      </w:pPr>
      <w:r>
        <w:rPr>
          <w:rFonts w:hint="eastAsia" w:ascii="宋体" w:hAnsi="宋体" w:eastAsia="宋体" w:cs="仿宋_GB2312"/>
          <w:kern w:val="2"/>
          <w:sz w:val="24"/>
          <w:szCs w:val="24"/>
          <w:lang w:val="en-US" w:eastAsia="zh-CN" w:bidi="ar-SA"/>
        </w:rPr>
        <w:t>2</w:t>
      </w:r>
      <w:r>
        <w:rPr>
          <w:rFonts w:hint="eastAsia" w:ascii="宋体" w:hAnsi="宋体" w:cs="仿宋_GB2312"/>
          <w:kern w:val="2"/>
          <w:sz w:val="24"/>
          <w:szCs w:val="24"/>
          <w:lang w:val="en-US" w:eastAsia="zh-CN" w:bidi="ar-SA"/>
        </w:rPr>
        <w:t>.</w:t>
      </w:r>
      <w:r>
        <w:rPr>
          <w:rFonts w:hint="eastAsia" w:ascii="宋体" w:hAnsi="宋体" w:eastAsia="宋体" w:cs="仿宋_GB2312"/>
          <w:kern w:val="2"/>
          <w:sz w:val="24"/>
          <w:szCs w:val="24"/>
          <w:lang w:val="en-US" w:eastAsia="zh-CN" w:bidi="ar-SA"/>
        </w:rPr>
        <w:t>符合条件的残疾人福利性单位在参加政府采购活动时，应当提供《三部门联合发布关于促进残疾人就业政府采购政策的通知》规定的《残疾人福利性单位声明函》，并对声明的真实性负责。任何单位或者个人在政府采购活动中均不得要求残疾人福利性单位提供其他证明声明函内容的材料。</w:t>
      </w:r>
    </w:p>
    <w:p>
      <w:pPr>
        <w:pStyle w:val="7"/>
        <w:keepNext w:val="0"/>
        <w:keepLines w:val="0"/>
        <w:pageBreakBefore w:val="0"/>
        <w:kinsoku/>
        <w:wordWrap/>
        <w:overflowPunct/>
        <w:bidi w:val="0"/>
        <w:spacing w:line="600" w:lineRule="exact"/>
        <w:ind w:firstLine="480" w:firstLineChars="200"/>
        <w:contextualSpacing/>
        <w:textAlignment w:val="auto"/>
        <w:rPr>
          <w:rFonts w:hint="eastAsia" w:ascii="宋体" w:hAnsi="宋体" w:cs="仿宋_GB2312"/>
          <w:szCs w:val="24"/>
        </w:rPr>
      </w:pPr>
      <w:r>
        <w:rPr>
          <w:rFonts w:hint="eastAsia" w:ascii="宋体" w:hAnsi="宋体" w:eastAsia="宋体" w:cs="仿宋_GB2312"/>
          <w:kern w:val="2"/>
          <w:sz w:val="24"/>
          <w:szCs w:val="24"/>
          <w:lang w:val="en-US" w:eastAsia="zh-CN" w:bidi="ar-SA"/>
        </w:rPr>
        <w:t>3</w:t>
      </w:r>
      <w:r>
        <w:rPr>
          <w:rFonts w:hint="eastAsia" w:ascii="宋体" w:hAnsi="宋体" w:cs="仿宋_GB2312"/>
          <w:kern w:val="2"/>
          <w:sz w:val="24"/>
          <w:szCs w:val="24"/>
          <w:lang w:val="en-US" w:eastAsia="zh-CN" w:bidi="ar-SA"/>
        </w:rPr>
        <w:t>.</w:t>
      </w:r>
      <w:r>
        <w:rPr>
          <w:rFonts w:hint="eastAsia" w:ascii="宋体" w:hAnsi="宋体" w:eastAsia="宋体" w:cs="仿宋_GB2312"/>
          <w:kern w:val="2"/>
          <w:sz w:val="24"/>
          <w:szCs w:val="24"/>
          <w:lang w:val="en-US" w:eastAsia="zh-CN" w:bidi="ar-SA"/>
        </w:rPr>
        <w:t>中标人为残疾人福利性单位的，招标人应当随中标结果同时公告其《残疾人福利性单位声明函》，接受社会监督。</w:t>
      </w:r>
    </w:p>
    <w:p>
      <w:pPr>
        <w:keepNext w:val="0"/>
        <w:keepLines w:val="0"/>
        <w:pageBreakBefore w:val="0"/>
        <w:kinsoku/>
        <w:wordWrap/>
        <w:overflowPunct/>
        <w:bidi w:val="0"/>
        <w:spacing w:line="600" w:lineRule="exact"/>
        <w:ind w:firstLine="482" w:firstLineChars="200"/>
        <w:contextualSpacing/>
        <w:textAlignment w:val="auto"/>
        <w:rPr>
          <w:rFonts w:ascii="宋体" w:hAnsi="宋体" w:cs="仿宋_GB2312"/>
          <w:b/>
          <w:sz w:val="24"/>
          <w:szCs w:val="24"/>
          <w:lang w:val="zh-CN"/>
        </w:rPr>
      </w:pPr>
      <w:r>
        <w:rPr>
          <w:rFonts w:hint="eastAsia" w:ascii="宋体" w:hAnsi="宋体" w:cs="仿宋_GB2312"/>
          <w:b/>
          <w:sz w:val="24"/>
          <w:szCs w:val="24"/>
          <w:lang w:val="zh-CN"/>
        </w:rPr>
        <w:t>五、支持脱贫攻坚（物业服务采购）</w:t>
      </w:r>
    </w:p>
    <w:p>
      <w:pPr>
        <w:keepNext w:val="0"/>
        <w:keepLines w:val="0"/>
        <w:pageBreakBefore w:val="0"/>
        <w:kinsoku/>
        <w:wordWrap/>
        <w:overflowPunct/>
        <w:topLinePunct/>
        <w:bidi w:val="0"/>
        <w:spacing w:line="600" w:lineRule="exact"/>
        <w:ind w:firstLine="480" w:firstLineChars="200"/>
        <w:contextualSpacing/>
        <w:textAlignment w:val="auto"/>
        <w:rPr>
          <w:rFonts w:ascii="宋体" w:hAnsi="宋体" w:cs="仿宋_GB2312"/>
          <w:sz w:val="24"/>
          <w:szCs w:val="24"/>
        </w:rPr>
      </w:pPr>
      <w:r>
        <w:rPr>
          <w:rFonts w:hint="eastAsia" w:ascii="宋体" w:hAnsi="宋体" w:cs="仿宋_GB2312"/>
          <w:sz w:val="24"/>
          <w:szCs w:val="24"/>
        </w:rPr>
        <w:t>1</w:t>
      </w:r>
      <w:r>
        <w:rPr>
          <w:rFonts w:hint="eastAsia" w:ascii="宋体" w:hAnsi="宋体" w:cs="仿宋_GB2312"/>
          <w:sz w:val="24"/>
          <w:szCs w:val="24"/>
          <w:lang w:val="en-US" w:eastAsia="zh-CN"/>
        </w:rPr>
        <w:t>.</w:t>
      </w:r>
      <w:r>
        <w:rPr>
          <w:rFonts w:hint="eastAsia" w:ascii="宋体" w:hAnsi="宋体" w:cs="仿宋_GB2312"/>
          <w:sz w:val="24"/>
          <w:szCs w:val="24"/>
        </w:rPr>
        <w:t>根据《财政部 国务院扶贫办关于运用政府采购政策支持脱贫攻坚的通知》财库〔2019〕27号有关要求，鼓励优先采购聘用建档立卡贫困人员物业公司提供的物业服务。各级预算单位使用财政性资金采购物业服务的，有条件的应当优先采购注册地在832个国家级贫困县域内，且聘用建档立卡贫困人员物业公司提供的物业服务。</w:t>
      </w:r>
    </w:p>
    <w:p>
      <w:pPr>
        <w:keepNext w:val="0"/>
        <w:keepLines w:val="0"/>
        <w:pageBreakBefore w:val="0"/>
        <w:kinsoku/>
        <w:wordWrap/>
        <w:overflowPunct/>
        <w:topLinePunct/>
        <w:bidi w:val="0"/>
        <w:spacing w:line="600" w:lineRule="exact"/>
        <w:ind w:firstLine="480" w:firstLineChars="200"/>
        <w:contextualSpacing/>
        <w:textAlignment w:val="auto"/>
        <w:rPr>
          <w:rFonts w:hint="eastAsia" w:ascii="宋体" w:hAnsi="宋体" w:eastAsia="宋体" w:cs="仿宋_GB2312"/>
          <w:sz w:val="24"/>
          <w:szCs w:val="24"/>
          <w:lang w:val="zh-CN"/>
        </w:rPr>
      </w:pPr>
      <w:r>
        <w:rPr>
          <w:rFonts w:hint="eastAsia" w:ascii="宋体" w:hAnsi="宋体" w:eastAsia="宋体" w:cs="仿宋_GB2312"/>
          <w:sz w:val="24"/>
          <w:szCs w:val="24"/>
        </w:rPr>
        <w:t>2</w:t>
      </w:r>
      <w:r>
        <w:rPr>
          <w:rFonts w:hint="eastAsia" w:ascii="宋体" w:hAnsi="宋体" w:cs="仿宋_GB2312"/>
          <w:sz w:val="24"/>
          <w:szCs w:val="24"/>
          <w:lang w:val="en-US" w:eastAsia="zh-CN"/>
        </w:rPr>
        <w:t>.</w:t>
      </w:r>
      <w:r>
        <w:rPr>
          <w:rFonts w:hint="eastAsia" w:ascii="宋体" w:hAnsi="宋体" w:eastAsia="宋体" w:cs="仿宋_GB2312"/>
          <w:sz w:val="24"/>
          <w:szCs w:val="24"/>
        </w:rPr>
        <w:t>优先采购有关物业公司物业服务的，除按规定在政府采购指定媒体公开项目采购信息外，还应公开物业公司注册所在县扶贫部门出具的聘用建档立卡贫困人员具体数量的证明，确保支持政策落到实处，接受社会监督。</w:t>
      </w:r>
    </w:p>
    <w:p>
      <w:pPr>
        <w:widowControl/>
        <w:ind w:right="-512" w:rightChars="-244"/>
        <w:jc w:val="center"/>
        <w:outlineLvl w:val="0"/>
        <w:rPr>
          <w:rFonts w:ascii="宋体" w:hAnsi="宋体" w:cs="宋体"/>
          <w:b/>
          <w:sz w:val="36"/>
          <w:szCs w:val="36"/>
        </w:rPr>
      </w:pPr>
      <w:r>
        <w:rPr>
          <w:rFonts w:ascii="宋体" w:hAnsi="宋体"/>
          <w:b/>
          <w:sz w:val="36"/>
          <w:szCs w:val="36"/>
        </w:rPr>
        <w:br w:type="page"/>
      </w:r>
      <w:r>
        <w:rPr>
          <w:rFonts w:hint="eastAsia" w:ascii="宋体" w:hAnsi="宋体" w:cs="宋体"/>
          <w:b/>
          <w:sz w:val="36"/>
          <w:szCs w:val="36"/>
        </w:rPr>
        <w:t>第六章 对响应文件审查与评审</w:t>
      </w:r>
    </w:p>
    <w:p>
      <w:pPr>
        <w:pStyle w:val="7"/>
        <w:spacing w:line="360" w:lineRule="auto"/>
        <w:ind w:right="-512" w:rightChars="-244" w:firstLine="211"/>
        <w:contextualSpacing/>
        <w:rPr>
          <w:rFonts w:ascii="宋体" w:hAnsi="宋体" w:cs="仿宋_GB2312"/>
          <w:b/>
          <w:lang w:val="zh-CN"/>
        </w:rPr>
      </w:pPr>
      <w:r>
        <w:rPr>
          <w:rFonts w:ascii="宋体" w:hAnsi="宋体" w:cs="仿宋_GB2312"/>
          <w:b/>
          <w:lang w:val="zh-CN"/>
        </w:rPr>
        <w:t>一、资格审查</w:t>
      </w:r>
    </w:p>
    <w:p>
      <w:pPr>
        <w:pStyle w:val="7"/>
        <w:spacing w:line="360" w:lineRule="auto"/>
        <w:ind w:right="-512" w:rightChars="-244" w:firstLine="420" w:firstLineChars="200"/>
        <w:contextualSpacing/>
        <w:rPr>
          <w:rFonts w:ascii="宋体" w:hAnsi="宋体" w:cs="仿宋_GB2312"/>
          <w:lang w:val="zh-CN"/>
        </w:rPr>
      </w:pPr>
      <w:r>
        <w:rPr>
          <w:rFonts w:hint="eastAsia" w:ascii="宋体" w:hAnsi="宋体" w:cs="仿宋_GB2312"/>
          <w:lang w:val="zh-CN"/>
        </w:rPr>
        <w:t>（一）</w:t>
      </w:r>
      <w:r>
        <w:rPr>
          <w:rFonts w:ascii="宋体" w:hAnsi="宋体" w:cs="仿宋_GB2312"/>
          <w:lang w:val="zh-CN"/>
        </w:rPr>
        <w:t>开标结束后，</w:t>
      </w:r>
      <w:r>
        <w:rPr>
          <w:rFonts w:hint="eastAsia" w:ascii="宋体" w:hAnsi="宋体" w:cs="仿宋_GB2312"/>
          <w:lang w:val="zh-CN"/>
        </w:rPr>
        <w:t>磋商小组依法对供应商资格进行审查</w:t>
      </w:r>
      <w:r>
        <w:rPr>
          <w:rFonts w:ascii="宋体" w:hAnsi="宋体" w:cs="仿宋_GB2312"/>
          <w:lang w:val="zh-CN"/>
        </w:rPr>
        <w:t>。</w:t>
      </w:r>
      <w:r>
        <w:rPr>
          <w:rFonts w:hint="eastAsia" w:ascii="宋体" w:hAnsi="宋体" w:cs="仿宋_GB2312"/>
          <w:lang w:val="zh-CN"/>
        </w:rPr>
        <w:t>确定符合资格的供应商不少于3 家的，将对响应文件的有效性、完整性和响应程度进行审查并对响应文件进行评审。</w:t>
      </w:r>
      <w:r>
        <w:rPr>
          <w:rFonts w:hint="eastAsia" w:ascii="宋体" w:hAnsi="宋体" w:cs="仿宋_GB2312"/>
          <w:lang w:val="zh-CN"/>
        </w:rPr>
        <w:cr/>
      </w:r>
      <w:r>
        <w:rPr>
          <w:rFonts w:hint="eastAsia" w:ascii="宋体" w:hAnsi="宋体" w:cs="仿宋_GB2312"/>
          <w:lang w:val="zh-CN"/>
        </w:rPr>
        <w:t xml:space="preserve">    （二）资格证明材料（本栏所列内容为本项目的资格审查条件，如有一项不符合要求，则不能进入下一步评审）。</w:t>
      </w:r>
    </w:p>
    <w:p>
      <w:pPr>
        <w:spacing w:line="360" w:lineRule="auto"/>
        <w:ind w:right="-512" w:rightChars="-244" w:firstLine="420" w:firstLineChars="200"/>
        <w:contextualSpacing/>
        <w:rPr>
          <w:rFonts w:ascii="宋体" w:hAnsi="宋体" w:cs="仿宋_GB2312"/>
          <w:szCs w:val="21"/>
          <w:lang w:val="zh-CN"/>
        </w:rPr>
      </w:pPr>
      <w:r>
        <w:rPr>
          <w:rFonts w:hint="eastAsia" w:ascii="宋体" w:hAnsi="宋体" w:cs="仿宋_GB2312"/>
          <w:szCs w:val="21"/>
          <w:lang w:val="zh-CN"/>
        </w:rPr>
        <w:t>（三）资格审查中所涉及的证书及材料，均须在响应文件中提供原件扫描件（或图片）。</w:t>
      </w:r>
    </w:p>
    <w:tbl>
      <w:tblPr>
        <w:tblStyle w:val="15"/>
        <w:tblW w:w="92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783"/>
        <w:gridCol w:w="5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Align w:val="center"/>
          </w:tcPr>
          <w:p>
            <w:pPr>
              <w:spacing w:line="360" w:lineRule="auto"/>
              <w:jc w:val="center"/>
              <w:rPr>
                <w:rFonts w:ascii="宋体" w:hAnsi="宋体"/>
                <w:b/>
                <w:szCs w:val="21"/>
              </w:rPr>
            </w:pPr>
            <w:r>
              <w:rPr>
                <w:rFonts w:hint="eastAsia" w:ascii="宋体" w:hAnsi="宋体"/>
                <w:b/>
                <w:szCs w:val="21"/>
              </w:rPr>
              <w:t>序号</w:t>
            </w:r>
          </w:p>
        </w:tc>
        <w:tc>
          <w:tcPr>
            <w:tcW w:w="2783" w:type="dxa"/>
            <w:vAlign w:val="center"/>
          </w:tcPr>
          <w:p>
            <w:pPr>
              <w:spacing w:line="360" w:lineRule="auto"/>
              <w:jc w:val="center"/>
              <w:rPr>
                <w:rFonts w:ascii="宋体" w:hAnsi="宋体"/>
                <w:b/>
                <w:szCs w:val="21"/>
              </w:rPr>
            </w:pPr>
            <w:r>
              <w:rPr>
                <w:rFonts w:hint="eastAsia" w:ascii="宋体" w:hAnsi="宋体"/>
                <w:b/>
                <w:szCs w:val="21"/>
              </w:rPr>
              <w:t>资格审查</w:t>
            </w:r>
            <w:r>
              <w:rPr>
                <w:rFonts w:ascii="宋体" w:hAnsi="宋体"/>
                <w:b/>
                <w:szCs w:val="21"/>
              </w:rPr>
              <w:t>因素</w:t>
            </w:r>
          </w:p>
        </w:tc>
        <w:tc>
          <w:tcPr>
            <w:tcW w:w="5768" w:type="dxa"/>
            <w:vAlign w:val="center"/>
          </w:tcPr>
          <w:p>
            <w:pPr>
              <w:spacing w:line="360" w:lineRule="auto"/>
              <w:jc w:val="center"/>
              <w:rPr>
                <w:rFonts w:ascii="宋体" w:hAnsi="宋体"/>
                <w:b/>
                <w:szCs w:val="21"/>
              </w:rPr>
            </w:pPr>
            <w:r>
              <w:rPr>
                <w:rFonts w:hint="eastAsia" w:ascii="宋体" w:hAnsi="宋体"/>
                <w:b/>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Align w:val="center"/>
          </w:tcPr>
          <w:p>
            <w:pPr>
              <w:spacing w:line="360" w:lineRule="auto"/>
              <w:jc w:val="center"/>
              <w:rPr>
                <w:rFonts w:ascii="宋体" w:hAnsi="宋体"/>
                <w:b/>
                <w:szCs w:val="21"/>
              </w:rPr>
            </w:pPr>
            <w:r>
              <w:rPr>
                <w:rFonts w:hint="eastAsia" w:ascii="宋体" w:hAnsi="宋体"/>
                <w:b/>
                <w:szCs w:val="21"/>
              </w:rPr>
              <w:t>1</w:t>
            </w:r>
          </w:p>
        </w:tc>
        <w:tc>
          <w:tcPr>
            <w:tcW w:w="2783" w:type="dxa"/>
            <w:vAlign w:val="center"/>
          </w:tcPr>
          <w:p>
            <w:pPr>
              <w:spacing w:line="360" w:lineRule="auto"/>
              <w:jc w:val="center"/>
              <w:rPr>
                <w:rFonts w:ascii="宋体" w:hAnsi="宋体"/>
                <w:b/>
                <w:szCs w:val="21"/>
              </w:rPr>
            </w:pPr>
            <w:r>
              <w:rPr>
                <w:rFonts w:hint="eastAsia" w:ascii="宋体" w:hAnsi="宋体"/>
                <w:b/>
                <w:szCs w:val="21"/>
              </w:rPr>
              <w:t>投标函</w:t>
            </w:r>
          </w:p>
        </w:tc>
        <w:tc>
          <w:tcPr>
            <w:tcW w:w="5768" w:type="dxa"/>
            <w:vAlign w:val="center"/>
          </w:tcPr>
          <w:p>
            <w:pPr>
              <w:spacing w:line="360" w:lineRule="auto"/>
              <w:rPr>
                <w:rFonts w:ascii="宋体" w:hAnsi="宋体"/>
                <w:b/>
                <w:szCs w:val="21"/>
              </w:rPr>
            </w:pPr>
            <w:r>
              <w:rPr>
                <w:rFonts w:hint="eastAsia" w:ascii="宋体" w:hAnsi="宋体" w:cs="微软雅黑"/>
                <w:bCs/>
                <w:szCs w:val="21"/>
              </w:rPr>
              <w:t>参考招标文件第八章3.1格式填写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Align w:val="center"/>
          </w:tcPr>
          <w:p>
            <w:pPr>
              <w:spacing w:line="360" w:lineRule="auto"/>
              <w:jc w:val="center"/>
              <w:rPr>
                <w:rFonts w:hint="eastAsia" w:ascii="宋体" w:hAnsi="宋体" w:eastAsia="宋体"/>
                <w:b/>
                <w:szCs w:val="21"/>
                <w:lang w:eastAsia="zh-CN"/>
              </w:rPr>
            </w:pPr>
            <w:r>
              <w:rPr>
                <w:rFonts w:hint="eastAsia" w:ascii="宋体" w:hAnsi="宋体"/>
                <w:b/>
                <w:szCs w:val="21"/>
                <w:lang w:val="en-US" w:eastAsia="zh-CN"/>
              </w:rPr>
              <w:t>2</w:t>
            </w:r>
          </w:p>
        </w:tc>
        <w:tc>
          <w:tcPr>
            <w:tcW w:w="2783" w:type="dxa"/>
            <w:vAlign w:val="center"/>
          </w:tcPr>
          <w:p>
            <w:pPr>
              <w:spacing w:line="360" w:lineRule="auto"/>
              <w:jc w:val="center"/>
              <w:rPr>
                <w:rFonts w:hint="eastAsia" w:ascii="宋体" w:hAnsi="宋体" w:eastAsia="宋体"/>
                <w:b/>
                <w:szCs w:val="21"/>
              </w:rPr>
            </w:pPr>
            <w:r>
              <w:rPr>
                <w:rFonts w:hint="eastAsia" w:ascii="宋体" w:hAnsi="宋体" w:eastAsia="宋体"/>
                <w:b/>
                <w:szCs w:val="21"/>
              </w:rPr>
              <w:t>法人或者其他组</w:t>
            </w:r>
          </w:p>
          <w:p>
            <w:pPr>
              <w:spacing w:line="360" w:lineRule="auto"/>
              <w:jc w:val="center"/>
              <w:rPr>
                <w:rFonts w:ascii="宋体" w:hAnsi="宋体"/>
                <w:b/>
                <w:szCs w:val="21"/>
              </w:rPr>
            </w:pPr>
            <w:r>
              <w:rPr>
                <w:rFonts w:hint="eastAsia" w:ascii="宋体" w:hAnsi="宋体" w:eastAsia="宋体"/>
                <w:b/>
                <w:szCs w:val="21"/>
              </w:rPr>
              <w:t>织的营业执照等证明文件，自然人的身份证明</w:t>
            </w:r>
          </w:p>
        </w:tc>
        <w:tc>
          <w:tcPr>
            <w:tcW w:w="5768" w:type="dxa"/>
            <w:vAlign w:val="center"/>
          </w:tcPr>
          <w:p>
            <w:pPr>
              <w:spacing w:line="360" w:lineRule="auto"/>
              <w:ind w:right="-512" w:rightChars="-244"/>
              <w:jc w:val="left"/>
              <w:rPr>
                <w:rFonts w:hint="eastAsia" w:ascii="宋体" w:hAnsi="宋体" w:eastAsia="宋体" w:cs="微软雅黑"/>
                <w:bCs/>
                <w:szCs w:val="21"/>
              </w:rPr>
            </w:pPr>
            <w:r>
              <w:rPr>
                <w:rFonts w:hint="eastAsia" w:ascii="宋体" w:hAnsi="宋体" w:eastAsia="宋体" w:cs="微软雅黑"/>
                <w:bCs/>
                <w:szCs w:val="21"/>
                <w:lang w:val="en-US" w:eastAsia="zh-CN"/>
              </w:rPr>
              <w:t>1.</w:t>
            </w:r>
            <w:r>
              <w:rPr>
                <w:rFonts w:hint="eastAsia" w:ascii="宋体" w:hAnsi="宋体" w:eastAsia="宋体" w:cs="微软雅黑"/>
                <w:bCs/>
                <w:szCs w:val="21"/>
              </w:rPr>
              <w:t>企业法人营业执照或营业执照。（企业提供）</w:t>
            </w:r>
          </w:p>
          <w:p>
            <w:pPr>
              <w:spacing w:line="360" w:lineRule="auto"/>
              <w:ind w:right="-512" w:rightChars="-244"/>
              <w:jc w:val="left"/>
              <w:rPr>
                <w:rFonts w:hint="eastAsia" w:ascii="宋体" w:hAnsi="宋体" w:eastAsia="宋体" w:cs="微软雅黑"/>
                <w:bCs/>
                <w:szCs w:val="21"/>
              </w:rPr>
            </w:pPr>
            <w:r>
              <w:rPr>
                <w:rFonts w:hint="eastAsia" w:ascii="宋体" w:hAnsi="宋体" w:eastAsia="宋体" w:cs="微软雅黑"/>
                <w:bCs/>
                <w:szCs w:val="21"/>
                <w:lang w:val="en-US" w:eastAsia="zh-CN"/>
              </w:rPr>
              <w:t>2.</w:t>
            </w:r>
            <w:r>
              <w:rPr>
                <w:rFonts w:hint="eastAsia" w:ascii="宋体" w:hAnsi="宋体" w:eastAsia="宋体" w:cs="微软雅黑"/>
                <w:bCs/>
                <w:szCs w:val="21"/>
              </w:rPr>
              <w:t>事业单位法人证书。（事业单位提供）</w:t>
            </w:r>
          </w:p>
          <w:p>
            <w:pPr>
              <w:spacing w:line="360" w:lineRule="auto"/>
              <w:ind w:right="-512" w:rightChars="-244"/>
              <w:jc w:val="left"/>
              <w:rPr>
                <w:rFonts w:hint="eastAsia" w:ascii="宋体" w:hAnsi="宋体" w:eastAsia="宋体" w:cs="微软雅黑"/>
                <w:bCs/>
                <w:szCs w:val="21"/>
              </w:rPr>
            </w:pPr>
            <w:r>
              <w:rPr>
                <w:rFonts w:hint="eastAsia" w:ascii="宋体" w:hAnsi="宋体" w:eastAsia="宋体" w:cs="微软雅黑"/>
                <w:bCs/>
                <w:szCs w:val="21"/>
                <w:lang w:val="en-US" w:eastAsia="zh-CN"/>
              </w:rPr>
              <w:t>3.</w:t>
            </w:r>
            <w:r>
              <w:rPr>
                <w:rFonts w:hint="eastAsia" w:ascii="宋体" w:hAnsi="宋体" w:eastAsia="宋体" w:cs="微软雅黑"/>
                <w:bCs/>
                <w:szCs w:val="21"/>
              </w:rPr>
              <w:t>执业许可证。（非企业专业服务机构提供）</w:t>
            </w:r>
          </w:p>
          <w:p>
            <w:pPr>
              <w:spacing w:line="360" w:lineRule="auto"/>
              <w:ind w:right="-512" w:rightChars="-244"/>
              <w:jc w:val="left"/>
              <w:rPr>
                <w:rFonts w:hint="eastAsia" w:ascii="宋体" w:hAnsi="宋体" w:eastAsia="宋体" w:cs="微软雅黑"/>
                <w:bCs/>
                <w:szCs w:val="21"/>
              </w:rPr>
            </w:pPr>
            <w:r>
              <w:rPr>
                <w:rFonts w:hint="eastAsia" w:ascii="宋体" w:hAnsi="宋体" w:eastAsia="宋体" w:cs="微软雅黑"/>
                <w:bCs/>
                <w:szCs w:val="21"/>
                <w:lang w:val="en-US" w:eastAsia="zh-CN"/>
              </w:rPr>
              <w:t>4.</w:t>
            </w:r>
            <w:r>
              <w:rPr>
                <w:rFonts w:hint="eastAsia" w:ascii="宋体" w:hAnsi="宋体" w:eastAsia="宋体" w:cs="微软雅黑"/>
                <w:bCs/>
                <w:szCs w:val="21"/>
              </w:rPr>
              <w:t>个体工商户营业执照。（个体工商户提供）</w:t>
            </w:r>
          </w:p>
          <w:p>
            <w:pPr>
              <w:spacing w:line="360" w:lineRule="auto"/>
              <w:ind w:right="-512" w:rightChars="-244"/>
              <w:jc w:val="left"/>
              <w:rPr>
                <w:rFonts w:hint="eastAsia" w:ascii="宋体" w:hAnsi="宋体" w:eastAsia="宋体" w:cs="微软雅黑"/>
                <w:bCs/>
                <w:szCs w:val="21"/>
              </w:rPr>
            </w:pPr>
            <w:r>
              <w:rPr>
                <w:rFonts w:hint="eastAsia" w:ascii="宋体" w:hAnsi="宋体" w:eastAsia="宋体" w:cs="微软雅黑"/>
                <w:bCs/>
                <w:szCs w:val="21"/>
                <w:lang w:val="en-US" w:eastAsia="zh-CN"/>
              </w:rPr>
              <w:t>5.</w:t>
            </w:r>
            <w:r>
              <w:rPr>
                <w:rFonts w:hint="eastAsia" w:ascii="宋体" w:hAnsi="宋体" w:eastAsia="宋体" w:cs="微软雅黑"/>
                <w:bCs/>
                <w:szCs w:val="21"/>
              </w:rPr>
              <w:t>自然人身份证明。（自然人提供）</w:t>
            </w:r>
          </w:p>
          <w:p>
            <w:pPr>
              <w:spacing w:line="360" w:lineRule="auto"/>
              <w:ind w:right="-512" w:rightChars="-244"/>
              <w:jc w:val="left"/>
              <w:rPr>
                <w:rFonts w:ascii="宋体" w:hAnsi="宋体" w:cs="微软雅黑"/>
                <w:bCs/>
                <w:szCs w:val="21"/>
              </w:rPr>
            </w:pPr>
            <w:r>
              <w:rPr>
                <w:rFonts w:hint="eastAsia" w:ascii="宋体" w:hAnsi="宋体" w:eastAsia="宋体" w:cs="微软雅黑"/>
                <w:bCs/>
                <w:szCs w:val="21"/>
                <w:lang w:val="en-US" w:eastAsia="zh-CN"/>
              </w:rPr>
              <w:t>6.</w:t>
            </w:r>
            <w:r>
              <w:rPr>
                <w:rFonts w:hint="eastAsia" w:ascii="宋体" w:hAnsi="宋体" w:eastAsia="宋体" w:cs="微软雅黑"/>
                <w:bCs/>
                <w:szCs w:val="21"/>
              </w:rPr>
              <w:t>民办非企业单位登记证书。（民办非企业单位提供）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val="en-US" w:eastAsia="zh-CN"/>
              </w:rPr>
              <w:t>3</w:t>
            </w:r>
          </w:p>
        </w:tc>
        <w:tc>
          <w:tcPr>
            <w:tcW w:w="2783" w:type="dxa"/>
            <w:vAlign w:val="center"/>
          </w:tcPr>
          <w:p>
            <w:pPr>
              <w:spacing w:line="360" w:lineRule="auto"/>
              <w:jc w:val="center"/>
              <w:rPr>
                <w:rFonts w:hint="eastAsia" w:ascii="宋体" w:hAnsi="宋体"/>
                <w:b/>
                <w:szCs w:val="21"/>
              </w:rPr>
            </w:pPr>
            <w:r>
              <w:rPr>
                <w:rFonts w:hint="eastAsia" w:ascii="宋体" w:hAnsi="宋体"/>
                <w:b/>
                <w:szCs w:val="21"/>
              </w:rPr>
              <w:t>许昌市政府采购</w:t>
            </w:r>
          </w:p>
          <w:p>
            <w:pPr>
              <w:spacing w:line="360" w:lineRule="auto"/>
              <w:jc w:val="center"/>
              <w:rPr>
                <w:rFonts w:ascii="宋体" w:hAnsi="宋体"/>
                <w:b/>
                <w:bCs/>
                <w:szCs w:val="21"/>
              </w:rPr>
            </w:pPr>
            <w:r>
              <w:rPr>
                <w:rFonts w:hint="eastAsia" w:ascii="宋体" w:hAnsi="宋体"/>
                <w:b/>
                <w:szCs w:val="21"/>
              </w:rPr>
              <w:t>供应商信用承诺函</w:t>
            </w:r>
          </w:p>
        </w:tc>
        <w:tc>
          <w:tcPr>
            <w:tcW w:w="5768" w:type="dxa"/>
            <w:vAlign w:val="center"/>
          </w:tcPr>
          <w:p>
            <w:pPr>
              <w:spacing w:line="360" w:lineRule="auto"/>
              <w:ind w:right="-512" w:rightChars="-244"/>
              <w:jc w:val="left"/>
              <w:rPr>
                <w:rFonts w:hint="eastAsia" w:eastAsia="宋体"/>
                <w:lang w:val="en-US" w:eastAsia="zh-CN"/>
              </w:rPr>
            </w:pPr>
            <w:r>
              <w:rPr>
                <w:rFonts w:hint="eastAsia" w:ascii="宋体" w:hAnsi="宋体" w:cs="微软雅黑"/>
                <w:bCs/>
                <w:szCs w:val="21"/>
              </w:rPr>
              <w:t>按照招标文件第八章 3.</w:t>
            </w:r>
            <w:r>
              <w:rPr>
                <w:rFonts w:hint="eastAsia" w:ascii="宋体" w:hAnsi="宋体" w:cs="微软雅黑"/>
                <w:bCs/>
                <w:szCs w:val="21"/>
                <w:lang w:val="en-US" w:eastAsia="zh-CN"/>
              </w:rPr>
              <w:t>4</w:t>
            </w:r>
            <w:r>
              <w:rPr>
                <w:rFonts w:hint="eastAsia" w:ascii="宋体" w:hAnsi="宋体" w:cs="微软雅黑"/>
                <w:bCs/>
                <w:szCs w:val="21"/>
              </w:rPr>
              <w:t xml:space="preserve"> 格式填写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val="en-US" w:eastAsia="zh-CN"/>
              </w:rPr>
              <w:t>4</w:t>
            </w:r>
          </w:p>
        </w:tc>
        <w:tc>
          <w:tcPr>
            <w:tcW w:w="2783" w:type="dxa"/>
            <w:vAlign w:val="center"/>
          </w:tcPr>
          <w:p>
            <w:pPr>
              <w:spacing w:line="360" w:lineRule="auto"/>
              <w:jc w:val="center"/>
              <w:rPr>
                <w:rFonts w:ascii="宋体" w:hAnsi="宋体"/>
                <w:b/>
                <w:bCs/>
                <w:szCs w:val="21"/>
              </w:rPr>
            </w:pPr>
            <w:r>
              <w:rPr>
                <w:rFonts w:hint="eastAsia" w:ascii="宋体" w:hAnsi="宋体"/>
                <w:b/>
                <w:bCs/>
                <w:szCs w:val="21"/>
              </w:rPr>
              <w:t>磋商</w:t>
            </w:r>
            <w:r>
              <w:rPr>
                <w:rFonts w:hint="eastAsia" w:ascii="宋体" w:hAnsi="宋体" w:cs="仿宋_GB2312"/>
                <w:b/>
                <w:szCs w:val="21"/>
                <w:lang w:val="zh-CN"/>
              </w:rPr>
              <w:t>报价</w:t>
            </w:r>
          </w:p>
        </w:tc>
        <w:tc>
          <w:tcPr>
            <w:tcW w:w="5768" w:type="dxa"/>
          </w:tcPr>
          <w:p>
            <w:pPr>
              <w:spacing w:line="360" w:lineRule="auto"/>
              <w:rPr>
                <w:rFonts w:ascii="宋体" w:hAnsi="宋体"/>
                <w:b/>
                <w:bCs/>
                <w:szCs w:val="21"/>
              </w:rPr>
            </w:pPr>
            <w:r>
              <w:rPr>
                <w:rFonts w:hint="eastAsia" w:ascii="等线" w:hAnsi="等线" w:cs="仿宋_GB2312"/>
                <w:szCs w:val="21"/>
                <w:lang w:val="zh-CN"/>
              </w:rPr>
              <w:t>供应商报价是否超出磋商文件中规定的预算金额，超出预算金额的投标无效。如供应商须知前附表规定最高限价，则</w:t>
            </w:r>
            <w:r>
              <w:rPr>
                <w:rFonts w:hint="eastAsia" w:ascii="等线" w:hAnsi="等线" w:cs="宋体"/>
                <w:bCs/>
                <w:szCs w:val="21"/>
                <w:lang w:val="zh-CN"/>
              </w:rPr>
              <w:t>超出预算金额和最高限价的投标无效。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val="en-US" w:eastAsia="zh-CN"/>
              </w:rPr>
              <w:t>5</w:t>
            </w:r>
          </w:p>
        </w:tc>
        <w:tc>
          <w:tcPr>
            <w:tcW w:w="2783" w:type="dxa"/>
            <w:vAlign w:val="center"/>
          </w:tcPr>
          <w:p>
            <w:pPr>
              <w:spacing w:line="360" w:lineRule="auto"/>
              <w:jc w:val="center"/>
              <w:rPr>
                <w:rFonts w:ascii="宋体" w:hAnsi="宋体"/>
                <w:szCs w:val="21"/>
              </w:rPr>
            </w:pPr>
            <w:r>
              <w:rPr>
                <w:rFonts w:hint="eastAsia" w:ascii="宋体" w:hAnsi="宋体"/>
                <w:b/>
                <w:szCs w:val="21"/>
              </w:rPr>
              <w:t>磋商承诺函</w:t>
            </w:r>
          </w:p>
        </w:tc>
        <w:tc>
          <w:tcPr>
            <w:tcW w:w="5768" w:type="dxa"/>
            <w:vAlign w:val="center"/>
          </w:tcPr>
          <w:p>
            <w:pPr>
              <w:spacing w:line="360" w:lineRule="auto"/>
              <w:rPr>
                <w:rFonts w:ascii="宋体" w:hAnsi="宋体"/>
                <w:b/>
                <w:szCs w:val="21"/>
              </w:rPr>
            </w:pPr>
            <w:r>
              <w:rPr>
                <w:rFonts w:hint="eastAsia" w:ascii="宋体" w:hAnsi="宋体"/>
                <w:szCs w:val="21"/>
              </w:rPr>
              <w:t>是否按要求承诺。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val="en-US" w:eastAsia="zh-CN"/>
              </w:rPr>
              <w:t>6</w:t>
            </w:r>
          </w:p>
        </w:tc>
        <w:tc>
          <w:tcPr>
            <w:tcW w:w="2783" w:type="dxa"/>
            <w:vAlign w:val="center"/>
          </w:tcPr>
          <w:p>
            <w:pPr>
              <w:spacing w:line="360" w:lineRule="auto"/>
              <w:jc w:val="center"/>
              <w:rPr>
                <w:rFonts w:ascii="宋体" w:hAnsi="宋体"/>
                <w:b/>
                <w:bCs/>
                <w:szCs w:val="21"/>
              </w:rPr>
            </w:pPr>
            <w:r>
              <w:rPr>
                <w:rFonts w:hint="eastAsia" w:ascii="宋体" w:hAnsi="宋体"/>
                <w:b/>
                <w:bCs/>
                <w:szCs w:val="21"/>
              </w:rPr>
              <w:t>联合体协议</w:t>
            </w:r>
          </w:p>
        </w:tc>
        <w:tc>
          <w:tcPr>
            <w:tcW w:w="5768" w:type="dxa"/>
          </w:tcPr>
          <w:p>
            <w:pPr>
              <w:spacing w:line="360" w:lineRule="auto"/>
              <w:rPr>
                <w:rFonts w:ascii="宋体" w:hAnsi="宋体"/>
                <w:b/>
                <w:bCs/>
                <w:szCs w:val="21"/>
              </w:rPr>
            </w:pPr>
            <w:r>
              <w:rPr>
                <w:rFonts w:hint="eastAsia" w:ascii="等线" w:hAnsi="等线"/>
                <w:bCs/>
                <w:szCs w:val="21"/>
              </w:rPr>
              <w:t>磋商文件接受联合体投标且供应商为联合体的，供应商应提供本协议；否则无须提供。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val="en-US" w:eastAsia="zh-CN"/>
              </w:rPr>
              <w:t>7</w:t>
            </w:r>
          </w:p>
        </w:tc>
        <w:tc>
          <w:tcPr>
            <w:tcW w:w="2783" w:type="dxa"/>
            <w:vAlign w:val="center"/>
          </w:tcPr>
          <w:p>
            <w:pPr>
              <w:spacing w:line="360" w:lineRule="auto"/>
              <w:contextualSpacing/>
              <w:jc w:val="center"/>
              <w:rPr>
                <w:rFonts w:ascii="宋体" w:hAnsi="宋体"/>
                <w:b/>
                <w:szCs w:val="21"/>
              </w:rPr>
            </w:pPr>
            <w:r>
              <w:rPr>
                <w:rFonts w:hint="eastAsia" w:ascii="宋体" w:hAnsi="宋体"/>
                <w:b/>
                <w:szCs w:val="21"/>
              </w:rPr>
              <w:t>投标人身份证明及授权</w:t>
            </w:r>
          </w:p>
        </w:tc>
        <w:tc>
          <w:tcPr>
            <w:tcW w:w="5768" w:type="dxa"/>
          </w:tcPr>
          <w:p>
            <w:pPr>
              <w:spacing w:line="360" w:lineRule="auto"/>
              <w:rPr>
                <w:rFonts w:hint="eastAsia" w:ascii="宋体" w:hAnsi="宋体" w:cs="仿宋_GB2312"/>
                <w:szCs w:val="21"/>
                <w:lang w:val="zh-CN"/>
              </w:rPr>
            </w:pPr>
            <w:r>
              <w:rPr>
                <w:rFonts w:hint="eastAsia" w:ascii="宋体" w:hAnsi="宋体" w:cs="仿宋_GB2312"/>
                <w:szCs w:val="21"/>
                <w:lang w:val="en-US" w:eastAsia="zh-CN"/>
              </w:rPr>
              <w:t>1.</w:t>
            </w:r>
            <w:r>
              <w:rPr>
                <w:rFonts w:hint="eastAsia" w:ascii="宋体" w:hAnsi="宋体" w:cs="仿宋_GB2312"/>
                <w:szCs w:val="21"/>
                <w:lang w:val="zh-CN"/>
              </w:rPr>
              <w:t>法定代表人身份证明或提供法定代表人授权委托书及被授权</w:t>
            </w:r>
          </w:p>
          <w:p>
            <w:pPr>
              <w:spacing w:line="360" w:lineRule="auto"/>
              <w:rPr>
                <w:rFonts w:ascii="宋体" w:hAnsi="宋体" w:cs="仿宋_GB2312"/>
                <w:szCs w:val="21"/>
                <w:lang w:val="zh-CN"/>
              </w:rPr>
            </w:pPr>
            <w:r>
              <w:rPr>
                <w:rFonts w:hint="eastAsia" w:ascii="宋体" w:hAnsi="宋体" w:cs="仿宋_GB2312"/>
                <w:szCs w:val="21"/>
                <w:lang w:val="zh-CN"/>
              </w:rPr>
              <w:t>人身份证明。（法人投标提供）</w:t>
            </w:r>
          </w:p>
          <w:p>
            <w:pPr>
              <w:spacing w:line="360" w:lineRule="auto"/>
              <w:rPr>
                <w:rFonts w:ascii="宋体" w:hAnsi="宋体" w:cs="仿宋_GB2312"/>
                <w:szCs w:val="21"/>
                <w:lang w:val="zh-CN"/>
              </w:rPr>
            </w:pPr>
            <w:r>
              <w:rPr>
                <w:rFonts w:hint="eastAsia" w:ascii="宋体" w:hAnsi="宋体" w:cs="仿宋_GB2312"/>
                <w:szCs w:val="21"/>
                <w:lang w:val="en-US" w:eastAsia="zh-CN"/>
              </w:rPr>
              <w:t>2.</w:t>
            </w:r>
            <w:r>
              <w:rPr>
                <w:rFonts w:hint="eastAsia" w:ascii="宋体" w:hAnsi="宋体" w:cs="仿宋_GB2312"/>
                <w:szCs w:val="21"/>
                <w:lang w:val="zh-CN"/>
              </w:rPr>
              <w:t>单位负责人身份证明或提供单位负责人授权委托书及被授权人身份证明。（非法人投标提供）</w:t>
            </w:r>
          </w:p>
          <w:p>
            <w:pPr>
              <w:spacing w:line="360" w:lineRule="auto"/>
              <w:rPr>
                <w:rFonts w:ascii="楷体" w:hAnsi="楷体" w:eastAsia="楷体" w:cs="仿宋_GB2312"/>
                <w:b/>
                <w:sz w:val="24"/>
                <w:szCs w:val="24"/>
                <w:lang w:val="zh-CN"/>
              </w:rPr>
            </w:pPr>
            <w:r>
              <w:rPr>
                <w:rFonts w:hint="eastAsia" w:ascii="楷体" w:hAnsi="楷体" w:eastAsia="楷体" w:cs="仿宋_GB2312"/>
                <w:b/>
                <w:sz w:val="24"/>
                <w:szCs w:val="24"/>
                <w:lang w:val="zh-CN"/>
              </w:rPr>
              <w:t>注：</w:t>
            </w:r>
          </w:p>
          <w:p>
            <w:pPr>
              <w:spacing w:line="360" w:lineRule="auto"/>
              <w:rPr>
                <w:rFonts w:ascii="宋体" w:hAnsi="宋体"/>
                <w:b/>
                <w:sz w:val="24"/>
                <w:szCs w:val="24"/>
              </w:rPr>
            </w:pPr>
            <w:r>
              <w:rPr>
                <w:rFonts w:hint="eastAsia" w:ascii="楷体" w:hAnsi="楷体" w:eastAsia="楷体"/>
                <w:sz w:val="24"/>
                <w:szCs w:val="24"/>
              </w:rPr>
              <w:t>①企业（银行、保险、石油石化、电力、电信等行业除外）、事业单位和社会团体投标人以法人身份参加投标的，法定代表人应与实际提交的“营业执照等证明文件”载明的一致。</w:t>
            </w:r>
          </w:p>
          <w:p>
            <w:pPr>
              <w:spacing w:line="360" w:lineRule="auto"/>
              <w:contextualSpacing/>
              <w:rPr>
                <w:rFonts w:ascii="楷体" w:hAnsi="楷体" w:eastAsia="楷体"/>
                <w:sz w:val="24"/>
                <w:szCs w:val="24"/>
              </w:rPr>
            </w:pPr>
            <w:r>
              <w:rPr>
                <w:rFonts w:hint="eastAsia" w:ascii="楷体" w:hAnsi="楷体" w:eastAsia="楷体"/>
                <w:sz w:val="24"/>
                <w:szCs w:val="24"/>
              </w:rPr>
              <w:t>②银行、保险、石油石化、电力、电信等行业：以法人身份参加投标的，法定代表人应与实际提交的“营业执照等证明文件”载明的一致；以非法人身份参加投标的，“单位负责人”指代表单位行使职权的主要负责人，应与实际提交的“营业执照等证明文件”载明的一致。</w:t>
            </w:r>
          </w:p>
          <w:p>
            <w:pPr>
              <w:spacing w:line="360" w:lineRule="auto"/>
              <w:contextualSpacing/>
              <w:rPr>
                <w:rFonts w:ascii="宋体" w:hAnsi="宋体"/>
                <w:b/>
                <w:szCs w:val="21"/>
              </w:rPr>
            </w:pPr>
            <w:r>
              <w:rPr>
                <w:rFonts w:hint="eastAsia" w:ascii="楷体" w:hAnsi="楷体" w:eastAsia="楷体"/>
                <w:sz w:val="24"/>
                <w:szCs w:val="24"/>
              </w:rPr>
              <w:t>③</w:t>
            </w:r>
            <w:r>
              <w:rPr>
                <w:rFonts w:hint="eastAsia" w:ascii="楷体" w:hAnsi="楷体" w:eastAsia="楷体"/>
                <w:kern w:val="0"/>
                <w:sz w:val="24"/>
                <w:szCs w:val="24"/>
              </w:rPr>
              <w:t>投标人为自然人的，无需填写法定代表人授权书。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val="en-US" w:eastAsia="zh-CN"/>
              </w:rPr>
              <w:t>8</w:t>
            </w:r>
          </w:p>
        </w:tc>
        <w:tc>
          <w:tcPr>
            <w:tcW w:w="2783" w:type="dxa"/>
            <w:vAlign w:val="center"/>
          </w:tcPr>
          <w:p>
            <w:pPr>
              <w:spacing w:line="360" w:lineRule="auto"/>
              <w:jc w:val="center"/>
              <w:rPr>
                <w:rFonts w:ascii="宋体" w:hAnsi="宋体"/>
                <w:b/>
                <w:bCs/>
                <w:szCs w:val="21"/>
              </w:rPr>
            </w:pPr>
            <w:r>
              <w:rPr>
                <w:rFonts w:hint="eastAsia" w:ascii="宋体" w:hAnsi="宋体"/>
                <w:b/>
                <w:bCs/>
                <w:szCs w:val="21"/>
              </w:rPr>
              <w:t>单位负责人为同一人或者存在直接控股、管理关系的不同供应商，不得参加同一合同项下的政府采购活动</w:t>
            </w:r>
          </w:p>
        </w:tc>
        <w:tc>
          <w:tcPr>
            <w:tcW w:w="5768" w:type="dxa"/>
          </w:tcPr>
          <w:p>
            <w:pPr>
              <w:spacing w:line="360" w:lineRule="auto"/>
              <w:rPr>
                <w:rFonts w:ascii="宋体" w:hAnsi="宋体" w:cs="仿宋_GB2312"/>
                <w:szCs w:val="21"/>
                <w:lang w:val="zh-CN"/>
              </w:rPr>
            </w:pPr>
            <w:r>
              <w:rPr>
                <w:rFonts w:hint="eastAsia" w:ascii="宋体" w:hAnsi="宋体" w:cs="仿宋_GB2312"/>
                <w:szCs w:val="21"/>
                <w:lang w:val="zh-CN"/>
              </w:rPr>
              <w:t>供应商提供与参加本项目投标的其他供应商之间，单位负责人不为同一人并且不存在直接控股、管理关系承诺函（承诺函格式自拟）。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5"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val="en-US" w:eastAsia="zh-CN"/>
              </w:rPr>
              <w:t>9</w:t>
            </w:r>
          </w:p>
        </w:tc>
        <w:tc>
          <w:tcPr>
            <w:tcW w:w="2783" w:type="dxa"/>
            <w:vAlign w:val="center"/>
          </w:tcPr>
          <w:p>
            <w:pPr>
              <w:spacing w:line="360" w:lineRule="auto"/>
              <w:jc w:val="center"/>
              <w:rPr>
                <w:rFonts w:ascii="宋体" w:hAnsi="宋体"/>
                <w:b/>
                <w:bCs/>
                <w:szCs w:val="21"/>
              </w:rPr>
            </w:pPr>
            <w:r>
              <w:rPr>
                <w:rFonts w:hint="eastAsia" w:ascii="宋体" w:hAnsi="宋体"/>
                <w:b/>
                <w:bCs/>
                <w:szCs w:val="21"/>
              </w:rPr>
              <w:t>为本项目提供整体设计、规范编制或者项目管理、监理、检测等服务的供应商不得参加本项目投标</w:t>
            </w:r>
          </w:p>
        </w:tc>
        <w:tc>
          <w:tcPr>
            <w:tcW w:w="5768" w:type="dxa"/>
          </w:tcPr>
          <w:p>
            <w:pPr>
              <w:spacing w:line="360" w:lineRule="auto"/>
              <w:rPr>
                <w:rFonts w:ascii="宋体" w:hAnsi="宋体" w:cs="仿宋_GB2312"/>
                <w:szCs w:val="21"/>
                <w:lang w:val="zh-CN"/>
              </w:rPr>
            </w:pPr>
            <w:r>
              <w:rPr>
                <w:rFonts w:hint="eastAsia" w:ascii="宋体" w:hAnsi="宋体" w:cs="仿宋_GB2312"/>
                <w:szCs w:val="21"/>
                <w:lang w:val="zh-CN"/>
              </w:rPr>
              <w:t>供应商提供未为本项目提供整体设计、规范编制或者项目管理、监理、检测等服务承诺函（承诺函格式自拟）。</w:t>
            </w:r>
          </w:p>
        </w:tc>
      </w:tr>
    </w:tbl>
    <w:p>
      <w:pPr>
        <w:pStyle w:val="7"/>
        <w:spacing w:line="360" w:lineRule="auto"/>
        <w:ind w:right="-512" w:rightChars="-244"/>
        <w:contextualSpacing/>
        <w:jc w:val="left"/>
        <w:rPr>
          <w:rFonts w:ascii="宋体" w:hAnsi="宋体" w:cs="宋体"/>
          <w:b/>
          <w:bCs/>
        </w:rPr>
      </w:pPr>
      <w:r>
        <w:rPr>
          <w:rFonts w:hint="eastAsia" w:ascii="宋体" w:hAnsi="宋体" w:cs="宋体"/>
          <w:b/>
          <w:bCs/>
        </w:rPr>
        <w:t>二、评标</w:t>
      </w:r>
    </w:p>
    <w:p>
      <w:pPr>
        <w:pStyle w:val="7"/>
        <w:keepNext w:val="0"/>
        <w:keepLines w:val="0"/>
        <w:pageBreakBefore w:val="0"/>
        <w:widowControl w:val="0"/>
        <w:kinsoku/>
        <w:wordWrap/>
        <w:overflowPunct/>
        <w:topLinePunct w:val="0"/>
        <w:bidi w:val="0"/>
        <w:adjustRightInd/>
        <w:snapToGrid/>
        <w:spacing w:line="600" w:lineRule="exact"/>
        <w:ind w:right="-512" w:rightChars="-244" w:firstLine="422" w:firstLineChars="200"/>
        <w:contextualSpacing/>
        <w:textAlignment w:val="auto"/>
        <w:rPr>
          <w:rFonts w:ascii="宋体" w:hAnsi="宋体" w:cs="宋体"/>
          <w:b/>
          <w:bCs/>
        </w:rPr>
      </w:pPr>
      <w:r>
        <w:rPr>
          <w:rFonts w:hint="eastAsia" w:ascii="宋体" w:hAnsi="宋体" w:cs="宋体"/>
          <w:b/>
          <w:bCs/>
        </w:rPr>
        <w:t>（一）评标方法</w:t>
      </w:r>
    </w:p>
    <w:p>
      <w:pPr>
        <w:pStyle w:val="7"/>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rPr>
      </w:pPr>
      <w:r>
        <w:rPr>
          <w:rFonts w:hint="eastAsia" w:ascii="宋体" w:hAnsi="宋体" w:cs="宋体"/>
        </w:rPr>
        <w:t>本项目采用综合评分法。总分为100分。</w:t>
      </w:r>
    </w:p>
    <w:p>
      <w:pPr>
        <w:pStyle w:val="7"/>
        <w:keepNext w:val="0"/>
        <w:keepLines w:val="0"/>
        <w:pageBreakBefore w:val="0"/>
        <w:widowControl w:val="0"/>
        <w:kinsoku/>
        <w:wordWrap/>
        <w:overflowPunct/>
        <w:topLinePunct w:val="0"/>
        <w:bidi w:val="0"/>
        <w:adjustRightInd/>
        <w:snapToGrid/>
        <w:spacing w:line="600" w:lineRule="exact"/>
        <w:ind w:right="-512" w:rightChars="-244" w:firstLine="422" w:firstLineChars="200"/>
        <w:contextualSpacing/>
        <w:textAlignment w:val="auto"/>
        <w:rPr>
          <w:rFonts w:ascii="宋体" w:hAnsi="宋体" w:cs="宋体"/>
          <w:b/>
          <w:bCs/>
        </w:rPr>
      </w:pPr>
      <w:r>
        <w:rPr>
          <w:rFonts w:hint="eastAsia" w:ascii="宋体" w:hAnsi="宋体" w:cs="宋体"/>
          <w:b/>
          <w:bCs/>
        </w:rPr>
        <w:t>（二）磋商小组负责具体评标事务，并独立履行下列职责</w:t>
      </w:r>
    </w:p>
    <w:p>
      <w:pPr>
        <w:pStyle w:val="7"/>
        <w:keepNext w:val="0"/>
        <w:keepLines w:val="0"/>
        <w:pageBreakBefore w:val="0"/>
        <w:widowControl w:val="0"/>
        <w:kinsoku/>
        <w:wordWrap/>
        <w:overflowPunct/>
        <w:topLinePunct w:val="0"/>
        <w:bidi w:val="0"/>
        <w:adjustRightInd/>
        <w:snapToGrid/>
        <w:spacing w:line="600" w:lineRule="exact"/>
        <w:ind w:right="-512" w:rightChars="-244" w:firstLine="422" w:firstLineChars="200"/>
        <w:contextualSpacing/>
        <w:jc w:val="left"/>
        <w:textAlignment w:val="auto"/>
        <w:rPr>
          <w:rFonts w:ascii="宋体" w:hAnsi="宋体" w:cs="宋体"/>
          <w:b/>
          <w:bCs/>
        </w:rPr>
      </w:pPr>
      <w:r>
        <w:rPr>
          <w:rFonts w:hint="eastAsia" w:ascii="宋体" w:hAnsi="宋体" w:cs="宋体"/>
          <w:b/>
          <w:bCs/>
        </w:rPr>
        <w:t>1、审查、评价响应文件是否符合磋商文件的商务、技术等实质性要求；</w:t>
      </w:r>
    </w:p>
    <w:p>
      <w:pPr>
        <w:pStyle w:val="7"/>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jc w:val="left"/>
        <w:textAlignment w:val="auto"/>
        <w:rPr>
          <w:rFonts w:ascii="宋体" w:hAnsi="宋体" w:cs="宋体"/>
        </w:rPr>
      </w:pPr>
      <w:r>
        <w:rPr>
          <w:rFonts w:hint="eastAsia" w:ascii="宋体" w:hAnsi="宋体" w:cs="宋体"/>
        </w:rPr>
        <w:t>磋商小组对符合资格的供应商的响应文件进行符合性审查，以确定其是否满足磋商文件的商务、技术等实质性要求。</w:t>
      </w:r>
    </w:p>
    <w:p>
      <w:pPr>
        <w:pStyle w:val="7"/>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jc w:val="left"/>
        <w:textAlignment w:val="auto"/>
        <w:rPr>
          <w:rFonts w:ascii="宋体" w:hAnsi="宋体" w:cs="宋体"/>
        </w:rPr>
      </w:pPr>
      <w:r>
        <w:rPr>
          <w:rFonts w:hint="eastAsia" w:ascii="宋体" w:hAnsi="宋体" w:cs="宋体"/>
        </w:rPr>
        <w:t>注：符合性审查中所</w:t>
      </w:r>
      <w:r>
        <w:rPr>
          <w:rFonts w:hint="eastAsia" w:ascii="宋体" w:hAnsi="宋体" w:cs="宋体"/>
          <w:lang w:eastAsia="zh-CN"/>
        </w:rPr>
        <w:t>涉及的</w:t>
      </w:r>
      <w:r>
        <w:rPr>
          <w:rFonts w:hint="eastAsia" w:ascii="宋体" w:hAnsi="宋体" w:cs="宋体"/>
        </w:rPr>
        <w:t>证书及材料，均应在响应文件中提供原件扫描件（或图片）。</w:t>
      </w:r>
    </w:p>
    <w:p>
      <w:pPr>
        <w:pStyle w:val="7"/>
        <w:keepNext w:val="0"/>
        <w:keepLines w:val="0"/>
        <w:pageBreakBefore w:val="0"/>
        <w:widowControl w:val="0"/>
        <w:kinsoku/>
        <w:wordWrap/>
        <w:overflowPunct/>
        <w:topLinePunct w:val="0"/>
        <w:bidi w:val="0"/>
        <w:adjustRightInd/>
        <w:snapToGrid/>
        <w:spacing w:line="600" w:lineRule="exact"/>
        <w:ind w:right="-512" w:rightChars="-244" w:firstLine="422" w:firstLineChars="200"/>
        <w:contextualSpacing/>
        <w:textAlignment w:val="auto"/>
        <w:rPr>
          <w:rFonts w:ascii="宋体" w:hAnsi="宋体" w:cs="宋体"/>
          <w:b/>
          <w:bCs/>
        </w:rPr>
      </w:pPr>
      <w:r>
        <w:rPr>
          <w:rFonts w:hint="eastAsia" w:ascii="宋体" w:hAnsi="宋体" w:cs="宋体"/>
          <w:b/>
          <w:bCs/>
        </w:rPr>
        <w:t>2、要求供应商对响应文件有关事项作出澄清或者说明；</w:t>
      </w:r>
    </w:p>
    <w:p>
      <w:pPr>
        <w:pStyle w:val="7"/>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rPr>
      </w:pPr>
      <w:r>
        <w:rPr>
          <w:rFonts w:hint="eastAsia" w:ascii="宋体" w:hAnsi="宋体" w:cs="宋体"/>
        </w:rPr>
        <w:t>对于响应文件中含义不明确、同类问题表述不一致或者有明显文字和计算错误的内容，磋商小组应当以书面形式要求供应商作出必要的澄清、说明或者补正。</w:t>
      </w:r>
    </w:p>
    <w:p>
      <w:pPr>
        <w:pStyle w:val="7"/>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rPr>
      </w:pPr>
      <w:r>
        <w:rPr>
          <w:rFonts w:hint="eastAsia" w:ascii="宋体" w:hAnsi="宋体" w:cs="宋体"/>
        </w:rPr>
        <w:t>供应商的澄清、说明或者补正应当采用书面形式，并加盖公章，或者由法定代表人或其授权的代表签字。供应商的澄清、说明或者补正不得超出响应文件的范围或者改变响应文件的实质性内容。</w:t>
      </w:r>
    </w:p>
    <w:p>
      <w:pPr>
        <w:pStyle w:val="7"/>
        <w:keepNext w:val="0"/>
        <w:keepLines w:val="0"/>
        <w:pageBreakBefore w:val="0"/>
        <w:widowControl w:val="0"/>
        <w:kinsoku/>
        <w:wordWrap/>
        <w:overflowPunct/>
        <w:topLinePunct w:val="0"/>
        <w:bidi w:val="0"/>
        <w:adjustRightInd/>
        <w:snapToGrid/>
        <w:spacing w:line="600" w:lineRule="exact"/>
        <w:ind w:right="-512" w:rightChars="-244" w:firstLine="465"/>
        <w:contextualSpacing/>
        <w:jc w:val="left"/>
        <w:textAlignment w:val="auto"/>
        <w:rPr>
          <w:rFonts w:ascii="宋体" w:hAnsi="宋体" w:cs="宋体"/>
          <w:b/>
          <w:bCs/>
        </w:rPr>
      </w:pPr>
      <w:r>
        <w:rPr>
          <w:rFonts w:hint="eastAsia" w:ascii="宋体" w:hAnsi="宋体" w:cs="宋体"/>
          <w:b/>
          <w:bCs/>
        </w:rPr>
        <w:t>3、对响应文件进行比较和评价；</w:t>
      </w:r>
    </w:p>
    <w:p>
      <w:pPr>
        <w:pStyle w:val="7"/>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rPr>
      </w:pPr>
      <w:r>
        <w:rPr>
          <w:rFonts w:hint="eastAsia" w:ascii="宋体" w:hAnsi="宋体" w:cs="宋体"/>
        </w:rPr>
        <w:t>磋商小组按照磋商文件中规定的评标方法和标准，对符合性审查合格的响应文件进行商务和技术评估，综合比较与评价。评标时，磋商小组各成员应当独立对每个供应商的响应文件进行评价，并汇总每个供应商的得分。评标过程中，不得去掉报价中的最高报价和最低报价。</w:t>
      </w:r>
    </w:p>
    <w:p>
      <w:pPr>
        <w:pStyle w:val="7"/>
        <w:keepNext w:val="0"/>
        <w:keepLines w:val="0"/>
        <w:pageBreakBefore w:val="0"/>
        <w:widowControl w:val="0"/>
        <w:kinsoku/>
        <w:wordWrap/>
        <w:overflowPunct/>
        <w:topLinePunct w:val="0"/>
        <w:bidi w:val="0"/>
        <w:adjustRightInd/>
        <w:snapToGrid/>
        <w:spacing w:line="600" w:lineRule="exact"/>
        <w:ind w:right="-512" w:rightChars="-244" w:firstLine="422" w:firstLineChars="200"/>
        <w:contextualSpacing/>
        <w:textAlignment w:val="auto"/>
        <w:rPr>
          <w:rFonts w:ascii="宋体" w:hAnsi="宋体" w:cs="宋体"/>
          <w:b/>
          <w:bCs/>
        </w:rPr>
      </w:pPr>
      <w:r>
        <w:rPr>
          <w:rFonts w:hint="eastAsia" w:ascii="宋体" w:hAnsi="宋体" w:cs="宋体"/>
          <w:b/>
          <w:bCs/>
        </w:rPr>
        <w:t>注：评标标准中所</w:t>
      </w:r>
      <w:r>
        <w:rPr>
          <w:rFonts w:hint="eastAsia" w:ascii="宋体" w:hAnsi="宋体" w:cs="宋体"/>
          <w:b/>
          <w:bCs/>
          <w:lang w:eastAsia="zh-CN"/>
        </w:rPr>
        <w:t>涉及的</w:t>
      </w:r>
      <w:r>
        <w:rPr>
          <w:rFonts w:hint="eastAsia" w:ascii="宋体" w:hAnsi="宋体" w:cs="宋体"/>
          <w:b/>
          <w:bCs/>
        </w:rPr>
        <w:t>证书及材料，均应在响应文件中提供原件扫描件（或图片）。</w:t>
      </w:r>
    </w:p>
    <w:p>
      <w:pPr>
        <w:pStyle w:val="7"/>
        <w:keepNext w:val="0"/>
        <w:keepLines w:val="0"/>
        <w:pageBreakBefore w:val="0"/>
        <w:widowControl w:val="0"/>
        <w:kinsoku/>
        <w:wordWrap/>
        <w:overflowPunct/>
        <w:topLinePunct w:val="0"/>
        <w:bidi w:val="0"/>
        <w:adjustRightInd/>
        <w:snapToGrid/>
        <w:spacing w:line="600" w:lineRule="exact"/>
        <w:ind w:right="-512" w:rightChars="-244" w:firstLine="465"/>
        <w:contextualSpacing/>
        <w:jc w:val="left"/>
        <w:textAlignment w:val="auto"/>
        <w:rPr>
          <w:rFonts w:ascii="宋体" w:hAnsi="宋体" w:cs="宋体"/>
          <w:b/>
          <w:bCs/>
          <w:lang w:val="zh-CN"/>
        </w:rPr>
      </w:pPr>
      <w:r>
        <w:rPr>
          <w:rFonts w:hint="eastAsia" w:ascii="宋体" w:hAnsi="宋体" w:cs="宋体"/>
          <w:b/>
          <w:bCs/>
          <w:lang w:val="zh-CN"/>
        </w:rPr>
        <w:t>（1）价格分计算</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价格分采用低价优先法计算，即满足招标文件要求且投标价格最低的投标报价为评标基准价，其价格分为满分。因落实政府采购政策进行价格调整的，以调整后的价格计算评标基准价和投标报价。</w:t>
      </w:r>
    </w:p>
    <w:p>
      <w:pPr>
        <w:pStyle w:val="7"/>
        <w:keepNext w:val="0"/>
        <w:keepLines w:val="0"/>
        <w:pageBreakBefore w:val="0"/>
        <w:widowControl w:val="0"/>
        <w:kinsoku/>
        <w:wordWrap/>
        <w:overflowPunct/>
        <w:topLinePunct w:val="0"/>
        <w:bidi w:val="0"/>
        <w:adjustRightInd/>
        <w:snapToGrid/>
        <w:spacing w:line="600" w:lineRule="exact"/>
        <w:ind w:firstLine="420" w:firstLineChars="200"/>
        <w:contextualSpacing/>
        <w:textAlignment w:val="auto"/>
        <w:rPr>
          <w:rFonts w:ascii="ˎ̥" w:hAnsi="ˎ̥"/>
          <w:color w:val="auto"/>
        </w:rPr>
      </w:pPr>
      <w:r>
        <w:rPr>
          <w:rFonts w:hint="eastAsia" w:cs="仿宋_GB2312" w:asciiTheme="minorEastAsia" w:hAnsiTheme="minorEastAsia" w:eastAsiaTheme="minorEastAsia"/>
          <w:color w:val="auto"/>
          <w:sz w:val="21"/>
          <w:szCs w:val="21"/>
          <w:lang w:val="zh-CN"/>
        </w:rPr>
        <w:t>1）</w:t>
      </w:r>
      <w:r>
        <w:rPr>
          <w:rFonts w:hint="eastAsia" w:ascii="ˎ̥" w:hAnsi="ˎ̥"/>
          <w:color w:val="auto"/>
          <w:sz w:val="21"/>
          <w:szCs w:val="21"/>
        </w:rPr>
        <w:t>如果本项目非专门面向中小企业采购，对</w:t>
      </w:r>
      <w:r>
        <w:rPr>
          <w:rFonts w:ascii="ˎ̥" w:hAnsi="ˎ̥"/>
          <w:color w:val="auto"/>
          <w:sz w:val="21"/>
          <w:szCs w:val="21"/>
        </w:rPr>
        <w:t>符合</w:t>
      </w:r>
      <w:r>
        <w:rPr>
          <w:rFonts w:hint="eastAsia" w:ascii="ˎ̥" w:hAnsi="ˎ̥"/>
          <w:color w:val="auto"/>
          <w:sz w:val="21"/>
          <w:szCs w:val="21"/>
        </w:rPr>
        <w:t>《政府采购促进中小企业发展管理办法》</w:t>
      </w:r>
      <w:r>
        <w:rPr>
          <w:rFonts w:hint="eastAsia" w:ascii="ˎ̥" w:hAnsi="ˎ̥"/>
          <w:color w:val="auto"/>
          <w:sz w:val="21"/>
          <w:szCs w:val="21"/>
          <w:lang w:eastAsia="zh-CN"/>
        </w:rPr>
        <w:t>（</w:t>
      </w:r>
      <w:r>
        <w:rPr>
          <w:rFonts w:hint="eastAsia" w:ascii="ˎ̥" w:hAnsi="ˎ̥"/>
          <w:color w:val="auto"/>
          <w:sz w:val="21"/>
          <w:szCs w:val="21"/>
        </w:rPr>
        <w:t>财库〔2020〕46号、《关于进一步加大政府采购支持中小企业力度的通知》（财库〔2022〕19号）</w:t>
      </w:r>
      <w:r>
        <w:rPr>
          <w:rFonts w:ascii="ˎ̥" w:hAnsi="ˎ̥"/>
          <w:color w:val="auto"/>
          <w:sz w:val="21"/>
          <w:szCs w:val="21"/>
        </w:rPr>
        <w:t>规定的小微企业报价</w:t>
      </w:r>
      <w:r>
        <w:rPr>
          <w:rFonts w:hint="eastAsia" w:ascii="ˎ̥" w:hAnsi="ˎ̥"/>
          <w:color w:val="auto"/>
          <w:sz w:val="21"/>
          <w:szCs w:val="21"/>
        </w:rPr>
        <w:t>给予</w:t>
      </w:r>
      <w:r>
        <w:rPr>
          <w:rFonts w:hint="eastAsia" w:ascii="ˎ̥" w:hAnsi="ˎ̥"/>
          <w:color w:val="auto"/>
          <w:sz w:val="21"/>
          <w:szCs w:val="21"/>
          <w:lang w:val="en-US" w:eastAsia="zh-CN"/>
        </w:rPr>
        <w:t>10%—</w:t>
      </w:r>
      <w:r>
        <w:rPr>
          <w:rFonts w:hint="eastAsia" w:ascii="ˎ̥" w:hAnsi="ˎ̥"/>
          <w:color w:val="auto"/>
          <w:sz w:val="21"/>
          <w:szCs w:val="21"/>
        </w:rPr>
        <w:t>20%的扣除，用扣除后的价格参与评审。</w:t>
      </w:r>
      <w:r>
        <w:rPr>
          <w:rFonts w:ascii="ˎ̥" w:hAnsi="ˎ̥"/>
          <w:color w:val="auto"/>
          <w:sz w:val="21"/>
          <w:szCs w:val="21"/>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ˎ̥" w:hAnsi="ˎ̥"/>
          <w:color w:val="auto"/>
          <w:sz w:val="21"/>
          <w:szCs w:val="21"/>
        </w:rPr>
        <w:t>2</w:t>
      </w:r>
      <w:r>
        <w:rPr>
          <w:rFonts w:ascii="ˎ̥" w:hAnsi="ˎ̥"/>
          <w:color w:val="auto"/>
          <w:sz w:val="21"/>
          <w:szCs w:val="21"/>
        </w:rPr>
        <w:t>%的扣除，用扣除后的价格参加评审。组成联合体或者接受分包的小微企业与联合体内其他企业、分包企业之间存在直接控股、管理关系的，不享受价格扣除优惠政策。</w:t>
      </w:r>
      <w:r>
        <w:rPr>
          <w:rFonts w:hint="eastAsia" w:ascii="ˎ̥" w:hAnsi="ˎ̥"/>
          <w:color w:val="auto"/>
          <w:sz w:val="21"/>
          <w:szCs w:val="21"/>
        </w:rPr>
        <w:t>按照本次采购标的所属行业的划型标准，符合条件的中小企业应按照磋商文件格式要求提供《中小企业声明函》，</w:t>
      </w:r>
      <w:r>
        <w:rPr>
          <w:rFonts w:ascii="ˎ̥" w:hAnsi="ˎ̥"/>
          <w:color w:val="auto"/>
          <w:sz w:val="21"/>
          <w:szCs w:val="21"/>
        </w:rPr>
        <w:t>否则不得享受相关中小企业扶持政策。</w:t>
      </w:r>
    </w:p>
    <w:p>
      <w:pPr>
        <w:pStyle w:val="7"/>
        <w:keepNext w:val="0"/>
        <w:keepLines w:val="0"/>
        <w:pageBreakBefore w:val="0"/>
        <w:widowControl w:val="0"/>
        <w:kinsoku/>
        <w:wordWrap/>
        <w:overflowPunct/>
        <w:topLinePunct w:val="0"/>
        <w:bidi w:val="0"/>
        <w:adjustRightInd/>
        <w:snapToGrid/>
        <w:spacing w:line="600" w:lineRule="exact"/>
        <w:ind w:firstLine="420" w:firstLineChars="200"/>
        <w:contextualSpacing/>
        <w:textAlignment w:val="auto"/>
        <w:rPr>
          <w:rFonts w:cs="仿宋_GB2312" w:asciiTheme="minorEastAsia" w:hAnsiTheme="minorEastAsia" w:eastAsiaTheme="minorEastAsia"/>
          <w:color w:val="auto"/>
          <w:sz w:val="21"/>
          <w:szCs w:val="21"/>
          <w:lang w:val="zh-CN"/>
        </w:rPr>
      </w:pPr>
      <w:r>
        <w:rPr>
          <w:rFonts w:hint="eastAsia" w:cs="仿宋_GB2312" w:asciiTheme="minorEastAsia" w:hAnsiTheme="minorEastAsia" w:eastAsiaTheme="minorEastAsia"/>
          <w:color w:val="auto"/>
          <w:sz w:val="21"/>
          <w:szCs w:val="21"/>
          <w:lang w:val="zh-CN"/>
        </w:rPr>
        <w:t>小型和微型企业不包含民办非企业单位。</w:t>
      </w:r>
    </w:p>
    <w:p>
      <w:pPr>
        <w:keepNext w:val="0"/>
        <w:keepLines w:val="0"/>
        <w:pageBreakBefore w:val="0"/>
        <w:widowControl w:val="0"/>
        <w:kinsoku/>
        <w:wordWrap/>
        <w:overflowPunct/>
        <w:topLinePunct w:val="0"/>
        <w:bidi w:val="0"/>
        <w:adjustRightInd/>
        <w:snapToGrid/>
        <w:spacing w:line="600" w:lineRule="exact"/>
        <w:ind w:firstLine="420" w:firstLineChars="200"/>
        <w:contextualSpacing/>
        <w:textAlignment w:val="auto"/>
        <w:rPr>
          <w:rFonts w:cs="仿宋_GB2312" w:asciiTheme="minorEastAsia" w:hAnsiTheme="minorEastAsia"/>
          <w:color w:val="auto"/>
          <w:szCs w:val="21"/>
          <w:lang w:val="zh-CN"/>
        </w:rPr>
      </w:pPr>
      <w:r>
        <w:rPr>
          <w:rFonts w:hint="eastAsia" w:cs="仿宋_GB2312" w:asciiTheme="minorEastAsia" w:hAnsiTheme="minorEastAsia"/>
          <w:color w:val="auto"/>
          <w:szCs w:val="21"/>
          <w:lang w:val="zh-CN"/>
        </w:rPr>
        <w:t>2）对监狱企业价格给予</w:t>
      </w:r>
      <w:r>
        <w:rPr>
          <w:rFonts w:hint="eastAsia" w:cs="仿宋_GB2312" w:asciiTheme="minorEastAsia" w:hAnsiTheme="minorEastAsia"/>
          <w:color w:val="auto"/>
          <w:szCs w:val="21"/>
          <w:lang w:val="en-US" w:eastAsia="zh-CN"/>
        </w:rPr>
        <w:t>10%—</w:t>
      </w:r>
      <w:r>
        <w:rPr>
          <w:rFonts w:hint="eastAsia" w:ascii="ˎ̥" w:hAnsi="ˎ̥"/>
          <w:color w:val="auto"/>
          <w:szCs w:val="21"/>
        </w:rPr>
        <w:t>20</w:t>
      </w:r>
      <w:r>
        <w:rPr>
          <w:rFonts w:hint="eastAsia" w:cs="仿宋_GB2312" w:asciiTheme="minorEastAsia" w:hAnsiTheme="minorEastAsia"/>
          <w:color w:val="auto"/>
          <w:szCs w:val="21"/>
          <w:lang w:val="zh-CN"/>
        </w:rPr>
        <w:t>%的扣除，用扣除后的价格参与评审。监狱企业应当提供由省级以上监狱管理局、戒毒管理局（含新疆生产建设兵团）出具的属于监狱企业的证明文件。</w:t>
      </w:r>
    </w:p>
    <w:p>
      <w:pPr>
        <w:pStyle w:val="13"/>
        <w:keepNext w:val="0"/>
        <w:keepLines w:val="0"/>
        <w:pageBreakBefore w:val="0"/>
        <w:widowControl w:val="0"/>
        <w:kinsoku/>
        <w:wordWrap/>
        <w:overflowPunct/>
        <w:topLinePunct w:val="0"/>
        <w:bidi w:val="0"/>
        <w:adjustRightInd/>
        <w:snapToGrid/>
        <w:spacing w:line="600" w:lineRule="exact"/>
        <w:ind w:firstLineChars="200"/>
        <w:textAlignment w:val="auto"/>
        <w:rPr>
          <w:rFonts w:hint="default" w:ascii="宋体"/>
          <w:szCs w:val="21"/>
          <w:lang w:val="zh-CN"/>
        </w:rPr>
      </w:pPr>
      <w:r>
        <w:rPr>
          <w:rFonts w:hint="eastAsia" w:cs="仿宋_GB2312" w:asciiTheme="minorEastAsia" w:hAnsiTheme="minorEastAsia" w:eastAsiaTheme="minorEastAsia"/>
          <w:color w:val="auto"/>
          <w:sz w:val="21"/>
          <w:szCs w:val="21"/>
          <w:lang w:val="zh-CN"/>
        </w:rPr>
        <w:t>3）对残疾人福利性单位提供本单位制造的货物、承担的工程或者服务，或者提供其他残疾人福利性单位制造的货物（不包括使用非残疾人福利性单位注册商标的货物）价格给予</w:t>
      </w:r>
      <w:r>
        <w:rPr>
          <w:rFonts w:hint="eastAsia" w:cs="仿宋_GB2312" w:asciiTheme="minorEastAsia" w:hAnsiTheme="minorEastAsia" w:eastAsiaTheme="minorEastAsia"/>
          <w:color w:val="auto"/>
          <w:sz w:val="21"/>
          <w:szCs w:val="21"/>
          <w:lang w:val="en-US" w:eastAsia="zh-CN"/>
        </w:rPr>
        <w:t>10%—</w:t>
      </w:r>
      <w:r>
        <w:rPr>
          <w:rFonts w:hint="eastAsia" w:ascii="ˎ̥" w:hAnsi="ˎ̥"/>
          <w:color w:val="auto"/>
          <w:sz w:val="21"/>
          <w:szCs w:val="21"/>
        </w:rPr>
        <w:t>20</w:t>
      </w:r>
      <w:r>
        <w:rPr>
          <w:rFonts w:hint="eastAsia" w:cs="仿宋_GB2312" w:asciiTheme="minorEastAsia" w:hAnsiTheme="minorEastAsia" w:eastAsiaTheme="minorEastAsia"/>
          <w:color w:val="auto"/>
          <w:sz w:val="21"/>
          <w:szCs w:val="21"/>
          <w:lang w:val="zh-CN"/>
        </w:rPr>
        <w:t>%的扣除，用扣除后的价格参与评审。符合条件的残疾人福利性单位在参加政府采购活动时，应当提供《三部门联合发布关于促进残疾人就业政府采购政策的通知》规定的《残疾人福利性单位声明函》，并对声明的真实性负责。</w:t>
      </w:r>
      <w:r>
        <w:rPr>
          <w:rFonts w:hint="eastAsia" w:asciiTheme="minorEastAsia" w:hAnsiTheme="minorEastAsia" w:eastAsiaTheme="minorEastAsia"/>
          <w:color w:val="auto"/>
          <w:sz w:val="21"/>
          <w:szCs w:val="21"/>
        </w:rPr>
        <w:t>残疾人福利性单位属于小型、微型企业的，不重复享受政策。</w:t>
      </w:r>
    </w:p>
    <w:p>
      <w:pPr>
        <w:pStyle w:val="7"/>
        <w:keepNext w:val="0"/>
        <w:keepLines w:val="0"/>
        <w:pageBreakBefore w:val="0"/>
        <w:widowControl w:val="0"/>
        <w:kinsoku/>
        <w:wordWrap/>
        <w:overflowPunct/>
        <w:topLinePunct w:val="0"/>
        <w:bidi w:val="0"/>
        <w:adjustRightInd/>
        <w:snapToGrid/>
        <w:spacing w:line="600" w:lineRule="exact"/>
        <w:ind w:right="-512" w:rightChars="-244" w:firstLine="465"/>
        <w:contextualSpacing/>
        <w:jc w:val="left"/>
        <w:textAlignment w:val="auto"/>
        <w:rPr>
          <w:rFonts w:ascii="宋体" w:hAnsi="宋体" w:cs="宋体"/>
          <w:b/>
          <w:bCs/>
          <w:lang w:val="zh-CN"/>
        </w:rPr>
      </w:pPr>
      <w:r>
        <w:rPr>
          <w:rFonts w:hint="eastAsia" w:ascii="宋体" w:hAnsi="宋体" w:cs="宋体"/>
          <w:b/>
          <w:bCs/>
          <w:lang w:val="zh-CN"/>
        </w:rPr>
        <w:t>（2）关于相同品牌产品（服务类项目不适用本条款规定）</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采用最低评标价法的，提供相同品牌产品的不同供应商参加同一合同项下投标的，以其中通过资格审查、符合性审查且报价最低的参加评标；报价相同的，由采购人或者采购人委托磋商小组采取随机抽取方式确定一个参加评标的供应商，其他投标无效。</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采用综合评分法的，提供相同品牌产品（非单一产品采购项目，多家供应商提供的核心产品品牌相同）且通过资格审查、符合性审查的不同供应商参加同一合同项下投标的，按一家供应商计算，评审后得分最高的同品牌供应商作为成交候选人推荐；评审得分相同的，由采购人或者采购人委托磋商小组采取随机抽取方式确定一个供应商获得成交人推荐资格，其他同品牌供应商不作为成交候选人。</w:t>
      </w:r>
    </w:p>
    <w:p>
      <w:pPr>
        <w:pStyle w:val="7"/>
        <w:keepNext w:val="0"/>
        <w:keepLines w:val="0"/>
        <w:pageBreakBefore w:val="0"/>
        <w:widowControl w:val="0"/>
        <w:kinsoku/>
        <w:wordWrap/>
        <w:overflowPunct/>
        <w:topLinePunct w:val="0"/>
        <w:bidi w:val="0"/>
        <w:adjustRightInd/>
        <w:snapToGrid/>
        <w:spacing w:line="600" w:lineRule="exact"/>
        <w:ind w:right="-512" w:rightChars="-244" w:firstLine="465"/>
        <w:contextualSpacing/>
        <w:jc w:val="left"/>
        <w:textAlignment w:val="auto"/>
        <w:rPr>
          <w:rFonts w:ascii="宋体" w:hAnsi="宋体" w:cs="宋体"/>
          <w:b/>
          <w:bCs/>
          <w:lang w:val="zh-CN"/>
        </w:rPr>
      </w:pPr>
      <w:r>
        <w:rPr>
          <w:rFonts w:hint="eastAsia" w:ascii="宋体" w:hAnsi="宋体" w:cs="宋体"/>
          <w:b/>
          <w:bCs/>
          <w:lang w:val="zh-CN"/>
        </w:rPr>
        <w:t>（3）强制采购节能产品和优先采购节能产品、优先采购环保产品</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1）对《节能产品政府采购品目清单》所列的政府强制采购节能产品，供应商响应文件中应提供具有国家确定的认证机构出具的、处于有效期之内的节能产品或环境标志产品认证证书，否则将承担其投标被视为非实质性响应投标的风险。</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供应商所投其他产品若属于《节能产品政府采购品目清单》优先采购产品，响应文件中应提供具有国家确定的认证机构出具的、处于有效期之内的节能产品认证证书，磋商小组根据本项目评标标准予以判定并赋分。</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2）供应商所投产品若属于《环境标志产品政府采购品目清单》内产品，响应文件中应提供具有国家确定的认证机构出具的、处于有效期之内的环境标志产品认证证书，磋商小组根据本项目评标标准予以判定并赋分。</w:t>
      </w:r>
    </w:p>
    <w:p>
      <w:pPr>
        <w:pStyle w:val="7"/>
        <w:keepNext w:val="0"/>
        <w:keepLines w:val="0"/>
        <w:pageBreakBefore w:val="0"/>
        <w:widowControl w:val="0"/>
        <w:kinsoku/>
        <w:wordWrap/>
        <w:overflowPunct/>
        <w:topLinePunct w:val="0"/>
        <w:bidi w:val="0"/>
        <w:adjustRightInd/>
        <w:snapToGrid/>
        <w:spacing w:line="600" w:lineRule="exact"/>
        <w:ind w:right="-512" w:rightChars="-244" w:firstLine="465"/>
        <w:contextualSpacing/>
        <w:jc w:val="left"/>
        <w:textAlignment w:val="auto"/>
        <w:rPr>
          <w:rFonts w:ascii="宋体" w:hAnsi="宋体" w:cs="宋体"/>
          <w:b/>
          <w:bCs/>
          <w:lang w:val="zh-CN"/>
        </w:rPr>
      </w:pPr>
      <w:r>
        <w:rPr>
          <w:rFonts w:hint="eastAsia" w:ascii="宋体" w:hAnsi="宋体" w:cs="宋体"/>
          <w:b/>
          <w:bCs/>
          <w:lang w:val="zh-CN"/>
        </w:rPr>
        <w:t>（4）关于强制性产品认证</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1）如供应商所投产品属于“中国强制性产品认证”（3C认证）范围内，则必须承诺采用《中华人民共和国实施强制性产品认证的产品目录》并在有效期内的产品，应在响应文件中提供“所投产品符合国家强制性要求承诺函”并加盖供应商公章，否则将承担其投标被视为非实质性响应投标的风险。</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2）供应商所投产品如被列入《信息安全产品强制性认证目录》，则响应文件中应根据本项目招标文件“第二章 项目需求”提供：</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①中国信息安全认证中心官网（http://www.isccc.gov.cn/index.shtml）产品查询结果截图并加盖供应商公章；</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②中国信息安全认证中心颁发的《中国国家信息安全产品认证证书》加盖供应商公章的原件扫描件（或图片）。</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hint="eastAsia" w:ascii="宋体" w:hAnsi="宋体" w:cs="宋体"/>
          <w:szCs w:val="21"/>
          <w:lang w:val="zh-CN"/>
        </w:rPr>
        <w:t>注：仅需提供序号①～②其中之一即可。</w:t>
      </w:r>
    </w:p>
    <w:p>
      <w:pPr>
        <w:keepNext w:val="0"/>
        <w:keepLines w:val="0"/>
        <w:pageBreakBefore w:val="0"/>
        <w:widowControl w:val="0"/>
        <w:kinsoku/>
        <w:wordWrap/>
        <w:overflowPunct/>
        <w:topLinePunct w:val="0"/>
        <w:bidi w:val="0"/>
        <w:adjustRightInd/>
        <w:snapToGrid/>
        <w:spacing w:line="600" w:lineRule="exact"/>
        <w:ind w:firstLine="465"/>
        <w:contextualSpacing/>
        <w:jc w:val="left"/>
        <w:textAlignment w:val="auto"/>
        <w:rPr>
          <w:rFonts w:cs="仿宋_GB2312" w:asciiTheme="minorEastAsia" w:hAnsiTheme="minorEastAsia"/>
          <w:b/>
          <w:color w:val="auto"/>
          <w:szCs w:val="21"/>
          <w:lang w:val="zh-CN"/>
        </w:rPr>
      </w:pPr>
      <w:r>
        <w:rPr>
          <w:rFonts w:hint="eastAsia" w:ascii="宋体" w:hAnsi="宋体" w:cs="宋体"/>
          <w:b/>
          <w:bCs/>
          <w:lang w:val="zh-CN"/>
        </w:rPr>
        <w:t>（5）</w:t>
      </w:r>
      <w:r>
        <w:rPr>
          <w:rFonts w:hint="eastAsia" w:cs="仿宋_GB2312" w:asciiTheme="minorEastAsia" w:hAnsiTheme="minorEastAsia"/>
          <w:b/>
          <w:color w:val="auto"/>
          <w:szCs w:val="21"/>
          <w:lang w:val="zh-CN"/>
        </w:rPr>
        <w:t>网络关键设备、网络安全专用产品要求</w:t>
      </w:r>
    </w:p>
    <w:p>
      <w:pPr>
        <w:keepNext w:val="0"/>
        <w:keepLines w:val="0"/>
        <w:pageBreakBefore w:val="0"/>
        <w:widowControl w:val="0"/>
        <w:kinsoku/>
        <w:wordWrap/>
        <w:overflowPunct/>
        <w:topLinePunct w:val="0"/>
        <w:bidi w:val="0"/>
        <w:adjustRightInd/>
        <w:snapToGrid/>
        <w:spacing w:line="600" w:lineRule="exact"/>
        <w:ind w:firstLine="420" w:firstLineChars="200"/>
        <w:contextualSpacing/>
        <w:textAlignment w:val="auto"/>
        <w:rPr>
          <w:rFonts w:cs="宋体" w:asciiTheme="minorEastAsia" w:hAnsiTheme="minorEastAsia"/>
          <w:bCs/>
          <w:color w:val="auto"/>
          <w:szCs w:val="21"/>
          <w:lang w:val="zh-CN"/>
        </w:rPr>
      </w:pPr>
      <w:r>
        <w:rPr>
          <w:rFonts w:hint="eastAsia" w:cs="仿宋_GB2312" w:asciiTheme="minorEastAsia" w:hAnsiTheme="minorEastAsia"/>
          <w:color w:val="auto"/>
          <w:szCs w:val="21"/>
          <w:lang w:val="zh-CN"/>
        </w:rPr>
        <w:t>1）</w:t>
      </w:r>
      <w:r>
        <w:rPr>
          <w:rFonts w:hint="eastAsia" w:cs="宋体" w:asciiTheme="minorEastAsia" w:hAnsiTheme="minorEastAsia"/>
          <w:bCs/>
          <w:color w:val="auto"/>
          <w:szCs w:val="21"/>
          <w:lang w:val="zh-CN"/>
        </w:rPr>
        <w:t>项目中涉及网络关键设备或网络安全专用产品的，至少符合以下条件之一：一是已由具备资格的机构安全认证合格或安全检测符合要求；二是已获得《计算机信息系统安全专用产品销售许可证》，且在有效期内。</w:t>
      </w:r>
    </w:p>
    <w:p>
      <w:pPr>
        <w:keepNext w:val="0"/>
        <w:keepLines w:val="0"/>
        <w:pageBreakBefore w:val="0"/>
        <w:widowControl w:val="0"/>
        <w:kinsoku/>
        <w:wordWrap/>
        <w:overflowPunct/>
        <w:topLinePunct w:val="0"/>
        <w:bidi w:val="0"/>
        <w:adjustRightInd/>
        <w:snapToGrid/>
        <w:spacing w:line="600" w:lineRule="exact"/>
        <w:ind w:firstLine="420" w:firstLineChars="200"/>
        <w:contextualSpacing/>
        <w:textAlignment w:val="auto"/>
        <w:rPr>
          <w:rFonts w:cs="宋体" w:asciiTheme="minorEastAsia" w:hAnsiTheme="minorEastAsia"/>
          <w:bCs/>
          <w:color w:val="auto"/>
          <w:szCs w:val="21"/>
          <w:lang w:val="zh-CN"/>
        </w:rPr>
      </w:pPr>
      <w:r>
        <w:rPr>
          <w:rFonts w:hint="eastAsia" w:cs="宋体" w:asciiTheme="minorEastAsia" w:hAnsiTheme="minorEastAsia"/>
          <w:bCs/>
          <w:color w:val="auto"/>
          <w:szCs w:val="21"/>
          <w:lang w:val="zh-CN"/>
        </w:rPr>
        <w:t>提供资料（下列资料任意一项）</w:t>
      </w:r>
    </w:p>
    <w:p>
      <w:pPr>
        <w:keepNext w:val="0"/>
        <w:keepLines w:val="0"/>
        <w:pageBreakBefore w:val="0"/>
        <w:widowControl w:val="0"/>
        <w:kinsoku/>
        <w:wordWrap/>
        <w:overflowPunct/>
        <w:topLinePunct w:val="0"/>
        <w:bidi w:val="0"/>
        <w:adjustRightInd/>
        <w:snapToGrid/>
        <w:spacing w:line="600" w:lineRule="exact"/>
        <w:ind w:firstLine="420" w:firstLineChars="200"/>
        <w:contextualSpacing/>
        <w:textAlignment w:val="auto"/>
        <w:rPr>
          <w:rFonts w:cs="宋体" w:asciiTheme="minorEastAsia" w:hAnsiTheme="minorEastAsia"/>
          <w:bCs/>
          <w:color w:val="auto"/>
          <w:szCs w:val="21"/>
          <w:lang w:val="zh-CN"/>
        </w:rPr>
      </w:pPr>
      <w:r>
        <w:rPr>
          <w:rFonts w:cs="宋体" w:asciiTheme="minorEastAsia" w:hAnsiTheme="minorEastAsia"/>
          <w:bCs/>
          <w:color w:val="auto"/>
          <w:szCs w:val="21"/>
          <w:lang w:val="zh-CN"/>
        </w:rPr>
        <w:fldChar w:fldCharType="begin"/>
      </w:r>
      <w:r>
        <w:rPr>
          <w:rFonts w:cs="宋体" w:asciiTheme="minorEastAsia" w:hAnsiTheme="minorEastAsia"/>
          <w:bCs/>
          <w:color w:val="auto"/>
          <w:szCs w:val="21"/>
          <w:lang w:val="zh-CN"/>
        </w:rPr>
        <w:instrText xml:space="preserve"> </w:instrText>
      </w:r>
      <w:r>
        <w:rPr>
          <w:rFonts w:hint="eastAsia" w:cs="宋体" w:asciiTheme="minorEastAsia" w:hAnsiTheme="minorEastAsia"/>
          <w:bCs/>
          <w:color w:val="auto"/>
          <w:szCs w:val="21"/>
          <w:lang w:val="zh-CN"/>
        </w:rPr>
        <w:instrText xml:space="preserve">= 1 \* GB3</w:instrText>
      </w:r>
      <w:r>
        <w:rPr>
          <w:rFonts w:cs="宋体" w:asciiTheme="minorEastAsia" w:hAnsiTheme="minorEastAsia"/>
          <w:bCs/>
          <w:color w:val="auto"/>
          <w:szCs w:val="21"/>
          <w:lang w:val="zh-CN"/>
        </w:rPr>
        <w:instrText xml:space="preserve"> </w:instrText>
      </w:r>
      <w:r>
        <w:rPr>
          <w:rFonts w:cs="宋体" w:asciiTheme="minorEastAsia" w:hAnsiTheme="minorEastAsia"/>
          <w:bCs/>
          <w:color w:val="auto"/>
          <w:szCs w:val="21"/>
          <w:lang w:val="zh-CN"/>
        </w:rPr>
        <w:fldChar w:fldCharType="separate"/>
      </w:r>
      <w:r>
        <w:rPr>
          <w:rFonts w:hint="eastAsia" w:cs="宋体" w:asciiTheme="minorEastAsia" w:hAnsiTheme="minorEastAsia"/>
          <w:bCs/>
          <w:color w:val="auto"/>
          <w:szCs w:val="21"/>
          <w:lang w:val="zh-CN"/>
        </w:rPr>
        <w:t>①</w:t>
      </w:r>
      <w:r>
        <w:rPr>
          <w:rFonts w:cs="宋体" w:asciiTheme="minorEastAsia" w:hAnsiTheme="minorEastAsia"/>
          <w:bCs/>
          <w:color w:val="auto"/>
          <w:szCs w:val="21"/>
          <w:lang w:val="zh-CN"/>
        </w:rPr>
        <w:fldChar w:fldCharType="end"/>
      </w:r>
      <w:r>
        <w:rPr>
          <w:rFonts w:hint="eastAsia" w:cs="宋体" w:asciiTheme="minorEastAsia" w:hAnsiTheme="minorEastAsia"/>
          <w:bCs/>
          <w:color w:val="auto"/>
          <w:szCs w:val="21"/>
          <w:lang w:val="zh-CN"/>
        </w:rPr>
        <w:t>网络关键设备和网络安全专用产品安全认证证书；</w:t>
      </w:r>
    </w:p>
    <w:p>
      <w:pPr>
        <w:keepNext w:val="0"/>
        <w:keepLines w:val="0"/>
        <w:pageBreakBefore w:val="0"/>
        <w:widowControl w:val="0"/>
        <w:kinsoku/>
        <w:wordWrap/>
        <w:overflowPunct/>
        <w:topLinePunct w:val="0"/>
        <w:bidi w:val="0"/>
        <w:adjustRightInd/>
        <w:snapToGrid/>
        <w:spacing w:line="600" w:lineRule="exact"/>
        <w:ind w:firstLine="420" w:firstLineChars="200"/>
        <w:contextualSpacing/>
        <w:textAlignment w:val="auto"/>
        <w:rPr>
          <w:rFonts w:cs="宋体" w:asciiTheme="minorEastAsia" w:hAnsiTheme="minorEastAsia"/>
          <w:bCs/>
          <w:color w:val="auto"/>
          <w:szCs w:val="21"/>
          <w:lang w:val="zh-CN"/>
        </w:rPr>
      </w:pPr>
      <w:r>
        <w:rPr>
          <w:rFonts w:cs="宋体" w:asciiTheme="minorEastAsia" w:hAnsiTheme="minorEastAsia"/>
          <w:bCs/>
          <w:color w:val="auto"/>
          <w:szCs w:val="21"/>
          <w:lang w:val="zh-CN"/>
        </w:rPr>
        <w:fldChar w:fldCharType="begin"/>
      </w:r>
      <w:r>
        <w:rPr>
          <w:rFonts w:cs="宋体" w:asciiTheme="minorEastAsia" w:hAnsiTheme="minorEastAsia"/>
          <w:bCs/>
          <w:color w:val="auto"/>
          <w:szCs w:val="21"/>
          <w:lang w:val="zh-CN"/>
        </w:rPr>
        <w:instrText xml:space="preserve"> </w:instrText>
      </w:r>
      <w:r>
        <w:rPr>
          <w:rFonts w:hint="eastAsia" w:cs="宋体" w:asciiTheme="minorEastAsia" w:hAnsiTheme="minorEastAsia"/>
          <w:bCs/>
          <w:color w:val="auto"/>
          <w:szCs w:val="21"/>
          <w:lang w:val="zh-CN"/>
        </w:rPr>
        <w:instrText xml:space="preserve">= 2 \* GB3</w:instrText>
      </w:r>
      <w:r>
        <w:rPr>
          <w:rFonts w:cs="宋体" w:asciiTheme="minorEastAsia" w:hAnsiTheme="minorEastAsia"/>
          <w:bCs/>
          <w:color w:val="auto"/>
          <w:szCs w:val="21"/>
          <w:lang w:val="zh-CN"/>
        </w:rPr>
        <w:instrText xml:space="preserve"> </w:instrText>
      </w:r>
      <w:r>
        <w:rPr>
          <w:rFonts w:cs="宋体" w:asciiTheme="minorEastAsia" w:hAnsiTheme="minorEastAsia"/>
          <w:bCs/>
          <w:color w:val="auto"/>
          <w:szCs w:val="21"/>
          <w:lang w:val="zh-CN"/>
        </w:rPr>
        <w:fldChar w:fldCharType="separate"/>
      </w:r>
      <w:r>
        <w:rPr>
          <w:rFonts w:hint="eastAsia" w:cs="宋体" w:asciiTheme="minorEastAsia" w:hAnsiTheme="minorEastAsia"/>
          <w:bCs/>
          <w:color w:val="auto"/>
          <w:szCs w:val="21"/>
          <w:lang w:val="zh-CN"/>
        </w:rPr>
        <w:t>②</w:t>
      </w:r>
      <w:r>
        <w:rPr>
          <w:rFonts w:cs="宋体" w:asciiTheme="minorEastAsia" w:hAnsiTheme="minorEastAsia"/>
          <w:bCs/>
          <w:color w:val="auto"/>
          <w:szCs w:val="21"/>
          <w:lang w:val="zh-CN"/>
        </w:rPr>
        <w:fldChar w:fldCharType="end"/>
      </w:r>
      <w:r>
        <w:rPr>
          <w:rFonts w:hint="eastAsia" w:cs="宋体" w:asciiTheme="minorEastAsia" w:hAnsiTheme="minorEastAsia"/>
          <w:bCs/>
          <w:color w:val="auto"/>
          <w:szCs w:val="21"/>
          <w:lang w:val="zh-CN"/>
        </w:rPr>
        <w:t>网络关键设备安全检测证书、网络安全专用产品安全检测证书；</w:t>
      </w:r>
    </w:p>
    <w:p>
      <w:pPr>
        <w:keepNext w:val="0"/>
        <w:keepLines w:val="0"/>
        <w:pageBreakBefore w:val="0"/>
        <w:widowControl w:val="0"/>
        <w:kinsoku/>
        <w:wordWrap/>
        <w:overflowPunct/>
        <w:topLinePunct w:val="0"/>
        <w:bidi w:val="0"/>
        <w:adjustRightInd/>
        <w:snapToGrid/>
        <w:spacing w:line="600" w:lineRule="exact"/>
        <w:ind w:firstLine="420" w:firstLineChars="200"/>
        <w:contextualSpacing/>
        <w:textAlignment w:val="auto"/>
        <w:rPr>
          <w:rFonts w:cs="宋体" w:asciiTheme="minorEastAsia" w:hAnsiTheme="minorEastAsia"/>
          <w:bCs/>
          <w:color w:val="auto"/>
          <w:szCs w:val="21"/>
          <w:lang w:val="zh-CN"/>
        </w:rPr>
      </w:pPr>
      <w:r>
        <w:rPr>
          <w:rFonts w:cs="宋体" w:asciiTheme="minorEastAsia" w:hAnsiTheme="minorEastAsia"/>
          <w:bCs/>
          <w:color w:val="auto"/>
          <w:szCs w:val="21"/>
          <w:lang w:val="zh-CN"/>
        </w:rPr>
        <w:fldChar w:fldCharType="begin"/>
      </w:r>
      <w:r>
        <w:rPr>
          <w:rFonts w:cs="宋体" w:asciiTheme="minorEastAsia" w:hAnsiTheme="minorEastAsia"/>
          <w:bCs/>
          <w:color w:val="auto"/>
          <w:szCs w:val="21"/>
          <w:lang w:val="zh-CN"/>
        </w:rPr>
        <w:instrText xml:space="preserve"> </w:instrText>
      </w:r>
      <w:r>
        <w:rPr>
          <w:rFonts w:hint="eastAsia" w:cs="宋体" w:asciiTheme="minorEastAsia" w:hAnsiTheme="minorEastAsia"/>
          <w:bCs/>
          <w:color w:val="auto"/>
          <w:szCs w:val="21"/>
          <w:lang w:val="zh-CN"/>
        </w:rPr>
        <w:instrText xml:space="preserve">= 3 \* GB3</w:instrText>
      </w:r>
      <w:r>
        <w:rPr>
          <w:rFonts w:cs="宋体" w:asciiTheme="minorEastAsia" w:hAnsiTheme="minorEastAsia"/>
          <w:bCs/>
          <w:color w:val="auto"/>
          <w:szCs w:val="21"/>
          <w:lang w:val="zh-CN"/>
        </w:rPr>
        <w:instrText xml:space="preserve"> </w:instrText>
      </w:r>
      <w:r>
        <w:rPr>
          <w:rFonts w:cs="宋体" w:asciiTheme="minorEastAsia" w:hAnsiTheme="minorEastAsia"/>
          <w:bCs/>
          <w:color w:val="auto"/>
          <w:szCs w:val="21"/>
          <w:lang w:val="zh-CN"/>
        </w:rPr>
        <w:fldChar w:fldCharType="separate"/>
      </w:r>
      <w:r>
        <w:rPr>
          <w:rFonts w:hint="eastAsia" w:cs="宋体" w:asciiTheme="minorEastAsia" w:hAnsiTheme="minorEastAsia"/>
          <w:bCs/>
          <w:color w:val="auto"/>
          <w:szCs w:val="21"/>
          <w:lang w:val="zh-CN"/>
        </w:rPr>
        <w:t>③</w:t>
      </w:r>
      <w:r>
        <w:rPr>
          <w:rFonts w:cs="宋体" w:asciiTheme="minorEastAsia" w:hAnsiTheme="minorEastAsia"/>
          <w:bCs/>
          <w:color w:val="auto"/>
          <w:szCs w:val="21"/>
          <w:lang w:val="zh-CN"/>
        </w:rPr>
        <w:fldChar w:fldCharType="end"/>
      </w:r>
      <w:r>
        <w:rPr>
          <w:rFonts w:hint="eastAsia" w:cs="宋体" w:asciiTheme="minorEastAsia" w:hAnsiTheme="minorEastAsia"/>
          <w:bCs/>
          <w:color w:val="auto"/>
          <w:szCs w:val="21"/>
          <w:lang w:val="zh-CN"/>
        </w:rPr>
        <w:t>计算机信息系统安全专用产品销售许可证；</w:t>
      </w:r>
    </w:p>
    <w:p>
      <w:pPr>
        <w:keepNext w:val="0"/>
        <w:keepLines w:val="0"/>
        <w:pageBreakBefore w:val="0"/>
        <w:widowControl w:val="0"/>
        <w:kinsoku/>
        <w:wordWrap/>
        <w:overflowPunct/>
        <w:topLinePunct w:val="0"/>
        <w:bidi w:val="0"/>
        <w:adjustRightInd/>
        <w:snapToGrid/>
        <w:spacing w:line="600" w:lineRule="exact"/>
        <w:ind w:firstLine="420" w:firstLineChars="200"/>
        <w:textAlignment w:val="auto"/>
        <w:rPr>
          <w:rFonts w:ascii="宋体" w:hAnsi="宋体" w:cs="宋体"/>
          <w:szCs w:val="21"/>
          <w:lang w:val="zh-CN"/>
        </w:rPr>
      </w:pPr>
      <w:r>
        <w:rPr>
          <w:rFonts w:cs="宋体" w:asciiTheme="minorEastAsia" w:hAnsiTheme="minorEastAsia"/>
          <w:bCs/>
          <w:color w:val="auto"/>
          <w:szCs w:val="21"/>
          <w:lang w:val="zh-CN"/>
        </w:rPr>
        <w:fldChar w:fldCharType="begin"/>
      </w:r>
      <w:r>
        <w:rPr>
          <w:rFonts w:cs="宋体" w:asciiTheme="minorEastAsia" w:hAnsiTheme="minorEastAsia"/>
          <w:bCs/>
          <w:color w:val="auto"/>
          <w:szCs w:val="21"/>
          <w:lang w:val="zh-CN"/>
        </w:rPr>
        <w:instrText xml:space="preserve"> </w:instrText>
      </w:r>
      <w:r>
        <w:rPr>
          <w:rFonts w:hint="eastAsia" w:cs="宋体" w:asciiTheme="minorEastAsia" w:hAnsiTheme="minorEastAsia"/>
          <w:bCs/>
          <w:color w:val="auto"/>
          <w:szCs w:val="21"/>
          <w:lang w:val="zh-CN"/>
        </w:rPr>
        <w:instrText xml:space="preserve">= 4 \* GB3</w:instrText>
      </w:r>
      <w:r>
        <w:rPr>
          <w:rFonts w:cs="宋体" w:asciiTheme="minorEastAsia" w:hAnsiTheme="minorEastAsia"/>
          <w:bCs/>
          <w:color w:val="auto"/>
          <w:szCs w:val="21"/>
          <w:lang w:val="zh-CN"/>
        </w:rPr>
        <w:instrText xml:space="preserve"> </w:instrText>
      </w:r>
      <w:r>
        <w:rPr>
          <w:rFonts w:cs="宋体" w:asciiTheme="minorEastAsia" w:hAnsiTheme="minorEastAsia"/>
          <w:bCs/>
          <w:color w:val="auto"/>
          <w:szCs w:val="21"/>
          <w:lang w:val="zh-CN"/>
        </w:rPr>
        <w:fldChar w:fldCharType="separate"/>
      </w:r>
      <w:r>
        <w:rPr>
          <w:rFonts w:hint="eastAsia" w:cs="宋体" w:asciiTheme="minorEastAsia" w:hAnsiTheme="minorEastAsia"/>
          <w:bCs/>
          <w:color w:val="auto"/>
          <w:szCs w:val="21"/>
          <w:lang w:val="zh-CN"/>
        </w:rPr>
        <w:t>④</w:t>
      </w:r>
      <w:r>
        <w:rPr>
          <w:rFonts w:cs="宋体" w:asciiTheme="minorEastAsia" w:hAnsiTheme="minorEastAsia"/>
          <w:bCs/>
          <w:color w:val="auto"/>
          <w:szCs w:val="21"/>
          <w:lang w:val="zh-CN"/>
        </w:rPr>
        <w:fldChar w:fldCharType="end"/>
      </w:r>
      <w:r>
        <w:rPr>
          <w:rFonts w:hint="eastAsia" w:cs="宋体" w:asciiTheme="minorEastAsia" w:hAnsiTheme="minorEastAsia"/>
          <w:bCs/>
          <w:color w:val="auto"/>
          <w:szCs w:val="21"/>
          <w:lang w:val="zh-CN"/>
        </w:rPr>
        <w:t>中国网信网</w:t>
      </w:r>
      <w:r>
        <w:rPr>
          <w:rFonts w:hint="eastAsia" w:cs="宋体" w:asciiTheme="minorEastAsia" w:hAnsiTheme="minorEastAsia"/>
          <w:b/>
          <w:bCs/>
          <w:color w:val="auto"/>
          <w:szCs w:val="21"/>
          <w:lang w:val="zh-CN"/>
        </w:rPr>
        <w:t>或</w:t>
      </w:r>
      <w:r>
        <w:rPr>
          <w:rFonts w:hint="eastAsia" w:cs="宋体" w:asciiTheme="minorEastAsia" w:hAnsiTheme="minorEastAsia"/>
          <w:bCs/>
          <w:color w:val="auto"/>
          <w:szCs w:val="21"/>
          <w:lang w:val="zh-CN"/>
        </w:rPr>
        <w:t>工业和信息化部网站</w:t>
      </w:r>
      <w:r>
        <w:rPr>
          <w:rFonts w:hint="eastAsia" w:cs="宋体" w:asciiTheme="minorEastAsia" w:hAnsiTheme="minorEastAsia"/>
          <w:b/>
          <w:bCs/>
          <w:color w:val="auto"/>
          <w:szCs w:val="21"/>
          <w:lang w:val="zh-CN"/>
        </w:rPr>
        <w:t>或</w:t>
      </w:r>
      <w:r>
        <w:rPr>
          <w:rFonts w:hint="eastAsia" w:cs="宋体" w:asciiTheme="minorEastAsia" w:hAnsiTheme="minorEastAsia"/>
          <w:bCs/>
          <w:color w:val="auto"/>
          <w:szCs w:val="21"/>
          <w:lang w:val="zh-CN"/>
        </w:rPr>
        <w:t>公安部网站</w:t>
      </w:r>
      <w:r>
        <w:rPr>
          <w:rFonts w:hint="eastAsia" w:cs="宋体" w:asciiTheme="minorEastAsia" w:hAnsiTheme="minorEastAsia"/>
          <w:b/>
          <w:bCs/>
          <w:color w:val="auto"/>
          <w:szCs w:val="21"/>
          <w:lang w:val="zh-CN"/>
        </w:rPr>
        <w:t>或</w:t>
      </w:r>
      <w:r>
        <w:rPr>
          <w:rFonts w:hint="eastAsia" w:cs="宋体" w:asciiTheme="minorEastAsia" w:hAnsiTheme="minorEastAsia"/>
          <w:bCs/>
          <w:color w:val="auto"/>
          <w:szCs w:val="21"/>
          <w:lang w:val="zh-CN"/>
        </w:rPr>
        <w:t>国家认证认可监督管理委员会网站公布的认证、检测结果（提供公布安全认证、安全检测结果页面网址和安全认证、检测结果截图）。</w:t>
      </w:r>
    </w:p>
    <w:p>
      <w:pPr>
        <w:keepNext w:val="0"/>
        <w:keepLines w:val="0"/>
        <w:pageBreakBefore w:val="0"/>
        <w:widowControl w:val="0"/>
        <w:kinsoku/>
        <w:wordWrap/>
        <w:overflowPunct/>
        <w:topLinePunct w:val="0"/>
        <w:bidi w:val="0"/>
        <w:adjustRightInd/>
        <w:snapToGrid/>
        <w:spacing w:line="600" w:lineRule="exact"/>
        <w:ind w:right="-512" w:rightChars="-244" w:firstLine="422" w:firstLineChars="200"/>
        <w:contextualSpacing/>
        <w:textAlignment w:val="auto"/>
        <w:rPr>
          <w:rFonts w:ascii="宋体" w:hAnsi="宋体" w:cs="宋体"/>
          <w:b/>
          <w:kern w:val="0"/>
          <w:szCs w:val="21"/>
          <w:lang w:val="zh-CN"/>
        </w:rPr>
      </w:pPr>
      <w:r>
        <w:rPr>
          <w:rFonts w:hint="eastAsia" w:ascii="宋体" w:hAnsi="宋体" w:cs="宋体"/>
          <w:b/>
          <w:kern w:val="0"/>
          <w:szCs w:val="21"/>
          <w:lang w:val="zh-CN"/>
        </w:rPr>
        <w:t>（6）投标无效情形</w:t>
      </w:r>
    </w:p>
    <w:p>
      <w:pPr>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szCs w:val="21"/>
          <w:lang w:val="zh-CN"/>
        </w:rPr>
      </w:pPr>
      <w:r>
        <w:rPr>
          <w:rFonts w:hint="eastAsia" w:ascii="宋体" w:hAnsi="宋体" w:cs="宋体"/>
          <w:szCs w:val="21"/>
          <w:lang w:val="zh-CN"/>
        </w:rPr>
        <w:t>1）供应商应当遵循公平竞争的原则，不得恶意串通，不得妨碍其他供应商的竞争行为，不得损害采购人或者其他供应商的合法权益。在评标过程中发现供应商有上述情形的，磋商小组应当认定其投标无效。</w:t>
      </w:r>
    </w:p>
    <w:p>
      <w:pPr>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szCs w:val="21"/>
          <w:lang w:val="zh-CN"/>
        </w:rPr>
      </w:pPr>
      <w:r>
        <w:rPr>
          <w:rFonts w:hint="eastAsia" w:ascii="宋体" w:hAnsi="宋体" w:cs="宋体"/>
          <w:szCs w:val="21"/>
          <w:lang w:val="zh-CN"/>
        </w:rPr>
        <w:t>2）符合性审查资料未按磋商文件要求签署、盖章的；</w:t>
      </w:r>
    </w:p>
    <w:p>
      <w:pPr>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szCs w:val="21"/>
          <w:lang w:val="zh-CN"/>
        </w:rPr>
      </w:pPr>
      <w:r>
        <w:rPr>
          <w:rFonts w:hint="eastAsia" w:ascii="宋体" w:hAnsi="宋体" w:cs="宋体"/>
          <w:szCs w:val="21"/>
          <w:lang w:val="zh-CN"/>
        </w:rPr>
        <w:t>3）有下列情形之一的，视为供应商串通投标，其投标无效：</w:t>
      </w:r>
    </w:p>
    <w:p>
      <w:pPr>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szCs w:val="21"/>
          <w:lang w:val="zh-CN"/>
        </w:rPr>
      </w:pPr>
      <w:r>
        <w:rPr>
          <w:rFonts w:hint="eastAsia" w:ascii="宋体" w:hAnsi="宋体" w:cs="宋体"/>
          <w:szCs w:val="21"/>
          <w:lang w:val="zh-CN"/>
        </w:rPr>
        <w:t>a.不同供应商的响应文件由同一单位或者个人编制；</w:t>
      </w:r>
    </w:p>
    <w:p>
      <w:pPr>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szCs w:val="21"/>
          <w:lang w:val="zh-CN"/>
        </w:rPr>
      </w:pPr>
      <w:r>
        <w:rPr>
          <w:rFonts w:hint="eastAsia" w:ascii="宋体" w:hAnsi="宋体" w:cs="宋体"/>
          <w:szCs w:val="21"/>
          <w:lang w:val="zh-CN"/>
        </w:rPr>
        <w:t>b.不同供应商委托同一单位或者个人办理投标事宜；</w:t>
      </w:r>
    </w:p>
    <w:p>
      <w:pPr>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szCs w:val="21"/>
          <w:lang w:val="zh-CN"/>
        </w:rPr>
      </w:pPr>
      <w:r>
        <w:rPr>
          <w:rFonts w:hint="eastAsia" w:ascii="宋体" w:hAnsi="宋体" w:cs="宋体"/>
          <w:szCs w:val="21"/>
          <w:lang w:val="zh-CN"/>
        </w:rPr>
        <w:t>c.不同供应商的响应文件载明的项目管理成员或者联系人员为同一人；</w:t>
      </w:r>
    </w:p>
    <w:p>
      <w:pPr>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textAlignment w:val="auto"/>
        <w:rPr>
          <w:rFonts w:ascii="宋体" w:hAnsi="宋体" w:cs="宋体"/>
          <w:szCs w:val="21"/>
          <w:lang w:val="zh-CN"/>
        </w:rPr>
      </w:pPr>
      <w:r>
        <w:rPr>
          <w:rFonts w:hint="eastAsia" w:ascii="宋体" w:hAnsi="宋体" w:cs="宋体"/>
          <w:szCs w:val="21"/>
          <w:lang w:val="zh-CN"/>
        </w:rPr>
        <w:t>d.不同供应商的响应文件异常一致或者投标报价呈规律性差异。</w:t>
      </w:r>
    </w:p>
    <w:p>
      <w:pPr>
        <w:keepNext w:val="0"/>
        <w:keepLines w:val="0"/>
        <w:pageBreakBefore w:val="0"/>
        <w:widowControl w:val="0"/>
        <w:kinsoku/>
        <w:wordWrap/>
        <w:overflowPunct/>
        <w:topLinePunct w:val="0"/>
        <w:bidi w:val="0"/>
        <w:adjustRightInd/>
        <w:snapToGrid/>
        <w:spacing w:line="600" w:lineRule="exact"/>
        <w:ind w:right="-512" w:rightChars="-244" w:firstLine="420" w:firstLineChars="200"/>
        <w:contextualSpacing/>
        <w:jc w:val="center"/>
        <w:textAlignment w:val="auto"/>
        <w:rPr>
          <w:rFonts w:ascii="宋体" w:hAnsi="宋体" w:cs="宋体"/>
          <w:szCs w:val="21"/>
          <w:lang w:val="zh-CN"/>
        </w:rPr>
      </w:pPr>
      <w:r>
        <w:rPr>
          <w:rFonts w:hint="eastAsia" w:ascii="宋体" w:hAnsi="宋体" w:cs="宋体"/>
          <w:szCs w:val="21"/>
          <w:lang w:val="zh-CN"/>
        </w:rPr>
        <w:t>4）磋商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磋商小组应当将其作为无效投标处理。</w:t>
      </w:r>
    </w:p>
    <w:p>
      <w:pPr>
        <w:keepNext w:val="0"/>
        <w:keepLines w:val="0"/>
        <w:pageBreakBefore w:val="0"/>
        <w:widowControl w:val="0"/>
        <w:tabs>
          <w:tab w:val="left" w:pos="1260"/>
        </w:tabs>
        <w:kinsoku/>
        <w:wordWrap/>
        <w:overflowPunct/>
        <w:topLinePunct w:val="0"/>
        <w:autoSpaceDE w:val="0"/>
        <w:autoSpaceDN w:val="0"/>
        <w:bidi w:val="0"/>
        <w:adjustRightInd/>
        <w:snapToGrid/>
        <w:spacing w:line="600" w:lineRule="exact"/>
        <w:ind w:right="-512" w:rightChars="-244" w:firstLine="420" w:firstLineChars="200"/>
        <w:contextualSpacing/>
        <w:textAlignment w:val="auto"/>
        <w:rPr>
          <w:rFonts w:ascii="宋体" w:hAnsi="宋体" w:cs="宋体"/>
          <w:b/>
          <w:szCs w:val="21"/>
        </w:rPr>
      </w:pPr>
      <w:r>
        <w:rPr>
          <w:rFonts w:hint="eastAsia" w:ascii="宋体" w:hAnsi="宋体" w:cs="宋体"/>
          <w:szCs w:val="21"/>
          <w:lang w:val="zh-CN"/>
        </w:rPr>
        <w:t>5）法律法规和磋商文件规定的其他无效情形。</w:t>
      </w:r>
    </w:p>
    <w:p>
      <w:pPr>
        <w:pStyle w:val="7"/>
        <w:spacing w:line="360" w:lineRule="auto"/>
        <w:ind w:right="-512" w:rightChars="-244" w:firstLine="310" w:firstLineChars="147"/>
        <w:contextualSpacing/>
        <w:jc w:val="left"/>
        <w:rPr>
          <w:rFonts w:hint="eastAsia" w:ascii="宋体" w:hAnsi="宋体" w:cs="宋体"/>
          <w:b/>
          <w:lang w:val="zh-CN"/>
        </w:rPr>
      </w:pPr>
      <w:r>
        <w:rPr>
          <w:rFonts w:hint="eastAsia" w:ascii="宋体" w:hAnsi="宋体" w:cs="宋体"/>
          <w:b/>
          <w:lang w:val="zh-CN"/>
        </w:rPr>
        <w:t>（</w:t>
      </w:r>
      <w:r>
        <w:rPr>
          <w:rFonts w:hint="eastAsia" w:ascii="宋体" w:hAnsi="宋体" w:cs="宋体"/>
          <w:b/>
          <w:lang w:val="en-US" w:eastAsia="zh-CN"/>
        </w:rPr>
        <w:t>7</w:t>
      </w:r>
      <w:r>
        <w:rPr>
          <w:rFonts w:hint="eastAsia" w:ascii="宋体" w:hAnsi="宋体" w:cs="宋体"/>
          <w:b/>
          <w:lang w:val="zh-CN"/>
        </w:rPr>
        <w:t>）评标标准</w:t>
      </w:r>
    </w:p>
    <w:p>
      <w:pPr>
        <w:widowControl/>
        <w:shd w:val="clear" w:color="auto" w:fill="FFFFFF"/>
        <w:spacing w:line="360" w:lineRule="auto"/>
        <w:ind w:right="-512" w:rightChars="-244" w:firstLine="315" w:firstLineChars="150"/>
        <w:jc w:val="left"/>
        <w:rPr>
          <w:rFonts w:hint="eastAsia" w:ascii="宋体" w:hAnsi="宋体" w:cs="宋体"/>
          <w:szCs w:val="21"/>
          <w:lang w:val="zh-CN"/>
        </w:rPr>
      </w:pPr>
      <w:r>
        <w:rPr>
          <w:rFonts w:hint="eastAsia" w:ascii="宋体" w:hAnsi="宋体" w:cs="宋体"/>
          <w:szCs w:val="21"/>
          <w:lang w:val="zh-CN"/>
        </w:rPr>
        <w:t>（一）评标方法：最低评标价法□   综合评分法☑</w:t>
      </w:r>
    </w:p>
    <w:tbl>
      <w:tblPr>
        <w:tblStyle w:val="15"/>
        <w:tblW w:w="9928" w:type="dxa"/>
        <w:tblInd w:w="-34" w:type="dxa"/>
        <w:tblLayout w:type="fixed"/>
        <w:tblCellMar>
          <w:top w:w="0" w:type="dxa"/>
          <w:left w:w="108" w:type="dxa"/>
          <w:bottom w:w="0" w:type="dxa"/>
          <w:right w:w="108" w:type="dxa"/>
        </w:tblCellMar>
      </w:tblPr>
      <w:tblGrid>
        <w:gridCol w:w="1423"/>
        <w:gridCol w:w="1275"/>
        <w:gridCol w:w="7230"/>
      </w:tblGrid>
      <w:tr>
        <w:tblPrEx>
          <w:tblCellMar>
            <w:top w:w="0" w:type="dxa"/>
            <w:left w:w="108" w:type="dxa"/>
            <w:bottom w:w="0" w:type="dxa"/>
            <w:right w:w="108" w:type="dxa"/>
          </w:tblCellMar>
        </w:tblPrEx>
        <w:trPr>
          <w:trHeight w:val="1322" w:hRule="atLeast"/>
        </w:trPr>
        <w:tc>
          <w:tcPr>
            <w:tcW w:w="26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ascii="宋体" w:hAnsi="宋体" w:cs="宋体"/>
                <w:kern w:val="0"/>
                <w:sz w:val="24"/>
                <w:szCs w:val="24"/>
              </w:rPr>
            </w:pPr>
            <w:r>
              <w:rPr>
                <w:rFonts w:hint="eastAsia" w:ascii="宋体" w:hAnsi="宋体" w:cs="Times New Roman"/>
                <w:sz w:val="24"/>
                <w:szCs w:val="24"/>
              </w:rPr>
              <w:t>分值构成</w:t>
            </w:r>
          </w:p>
          <w:p>
            <w:pPr>
              <w:keepNext w:val="0"/>
              <w:keepLines w:val="0"/>
              <w:pageBreakBefore w:val="0"/>
              <w:widowControl w:val="0"/>
              <w:kinsoku/>
              <w:wordWrap/>
              <w:overflowPunct/>
              <w:topLinePunct w:val="0"/>
              <w:autoSpaceDE/>
              <w:autoSpaceDN/>
              <w:bidi w:val="0"/>
              <w:adjustRightInd/>
              <w:snapToGrid/>
              <w:spacing w:line="240" w:lineRule="auto"/>
              <w:jc w:val="center"/>
              <w:rPr>
                <w:rFonts w:ascii="宋体" w:hAnsi="宋体" w:cs="宋体"/>
                <w:kern w:val="0"/>
                <w:sz w:val="24"/>
                <w:szCs w:val="24"/>
              </w:rPr>
            </w:pPr>
            <w:r>
              <w:rPr>
                <w:rFonts w:hint="eastAsia" w:ascii="宋体" w:hAnsi="宋体" w:cs="Times New Roman"/>
                <w:sz w:val="24"/>
                <w:szCs w:val="24"/>
                <w:lang w:eastAsia="zh-CN"/>
              </w:rPr>
              <w:t>（</w:t>
            </w:r>
            <w:r>
              <w:rPr>
                <w:rFonts w:hint="eastAsia" w:ascii="宋体" w:hAnsi="宋体" w:cs="Times New Roman"/>
                <w:sz w:val="24"/>
                <w:szCs w:val="24"/>
              </w:rPr>
              <w:t>总分100分</w:t>
            </w:r>
            <w:r>
              <w:rPr>
                <w:rFonts w:hint="eastAsia" w:ascii="宋体" w:hAnsi="宋体" w:cs="Times New Roman"/>
                <w:sz w:val="24"/>
                <w:szCs w:val="24"/>
                <w:lang w:eastAsia="zh-CN"/>
              </w:rPr>
              <w:t>）</w:t>
            </w:r>
          </w:p>
        </w:tc>
        <w:tc>
          <w:tcPr>
            <w:tcW w:w="723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ascii="宋体" w:hAnsi="宋体" w:cs="宋体"/>
                <w:kern w:val="0"/>
                <w:sz w:val="24"/>
                <w:szCs w:val="24"/>
              </w:rPr>
            </w:pPr>
            <w:r>
              <w:rPr>
                <w:rFonts w:hint="eastAsia" w:ascii="宋体" w:hAnsi="宋体" w:cs="Times New Roman"/>
                <w:sz w:val="24"/>
                <w:szCs w:val="24"/>
              </w:rPr>
              <w:t>价格分值：</w:t>
            </w:r>
            <w:r>
              <w:rPr>
                <w:rFonts w:hint="eastAsia" w:ascii="宋体" w:hAnsi="宋体" w:cs="Times New Roman"/>
                <w:sz w:val="24"/>
                <w:szCs w:val="24"/>
                <w:lang w:val="en-US" w:eastAsia="zh-CN"/>
              </w:rPr>
              <w:t>20</w:t>
            </w:r>
            <w:r>
              <w:rPr>
                <w:rFonts w:hint="eastAsia" w:ascii="宋体" w:hAnsi="宋体" w:cs="Times New Roman"/>
                <w:sz w:val="24"/>
                <w:szCs w:val="24"/>
              </w:rPr>
              <w:t>分</w:t>
            </w:r>
          </w:p>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sz w:val="24"/>
                <w:szCs w:val="28"/>
                <w:lang w:val="en-US" w:eastAsia="zh-CN"/>
              </w:rPr>
            </w:pPr>
            <w:r>
              <w:rPr>
                <w:rFonts w:hint="eastAsia"/>
                <w:sz w:val="24"/>
                <w:szCs w:val="28"/>
                <w:lang w:val="en-US" w:eastAsia="zh-CN"/>
              </w:rPr>
              <w:t>技术部分：</w:t>
            </w:r>
            <w:r>
              <w:rPr>
                <w:rFonts w:hint="eastAsia" w:ascii="宋体" w:hAnsi="宋体" w:cs="Times New Roman"/>
                <w:sz w:val="24"/>
                <w:szCs w:val="24"/>
                <w:lang w:val="en-US" w:eastAsia="zh-CN"/>
              </w:rPr>
              <w:t>50</w:t>
            </w:r>
            <w:r>
              <w:rPr>
                <w:rFonts w:hint="eastAsia"/>
                <w:sz w:val="24"/>
                <w:szCs w:val="28"/>
                <w:lang w:val="en-US" w:eastAsia="zh-CN"/>
              </w:rPr>
              <w:t>分</w:t>
            </w:r>
          </w:p>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宋体" w:hAnsi="宋体" w:cs="Times New Roman"/>
                <w:sz w:val="24"/>
                <w:szCs w:val="24"/>
              </w:rPr>
            </w:pPr>
            <w:r>
              <w:rPr>
                <w:rFonts w:hint="eastAsia" w:ascii="宋体" w:hAnsi="宋体" w:cs="Times New Roman"/>
                <w:sz w:val="24"/>
                <w:szCs w:val="24"/>
                <w:lang w:eastAsia="zh-CN"/>
              </w:rPr>
              <w:t>商务</w:t>
            </w:r>
            <w:r>
              <w:rPr>
                <w:rFonts w:hint="eastAsia" w:ascii="宋体" w:hAnsi="宋体" w:cs="Times New Roman"/>
                <w:sz w:val="24"/>
                <w:szCs w:val="24"/>
              </w:rPr>
              <w:t>部分：</w:t>
            </w:r>
            <w:r>
              <w:rPr>
                <w:rFonts w:hint="eastAsia" w:ascii="宋体" w:hAnsi="宋体" w:cs="Times New Roman"/>
                <w:sz w:val="24"/>
                <w:szCs w:val="24"/>
                <w:lang w:val="en-US" w:eastAsia="zh-CN"/>
              </w:rPr>
              <w:t>30</w:t>
            </w:r>
            <w:r>
              <w:rPr>
                <w:rFonts w:hint="eastAsia" w:ascii="宋体" w:hAnsi="宋体" w:cs="Times New Roman"/>
                <w:sz w:val="24"/>
                <w:szCs w:val="24"/>
              </w:rPr>
              <w:t>分</w:t>
            </w:r>
          </w:p>
          <w:p>
            <w:pPr>
              <w:keepNext w:val="0"/>
              <w:keepLines w:val="0"/>
              <w:pageBreakBefore w:val="0"/>
              <w:widowControl w:val="0"/>
              <w:kinsoku/>
              <w:wordWrap/>
              <w:overflowPunct/>
              <w:topLinePunct w:val="0"/>
              <w:autoSpaceDE/>
              <w:autoSpaceDN/>
              <w:bidi w:val="0"/>
              <w:adjustRightInd/>
              <w:snapToGrid/>
              <w:spacing w:line="240" w:lineRule="auto"/>
              <w:jc w:val="center"/>
            </w:pPr>
          </w:p>
        </w:tc>
      </w:tr>
      <w:tr>
        <w:tblPrEx>
          <w:tblCellMar>
            <w:top w:w="0" w:type="dxa"/>
            <w:left w:w="108" w:type="dxa"/>
            <w:bottom w:w="0" w:type="dxa"/>
            <w:right w:w="108" w:type="dxa"/>
          </w:tblCellMar>
        </w:tblPrEx>
        <w:trPr>
          <w:trHeight w:val="1425" w:hRule="atLeast"/>
        </w:trPr>
        <w:tc>
          <w:tcPr>
            <w:tcW w:w="1423"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color w:val="auto"/>
              </w:rPr>
            </w:pPr>
          </w:p>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color w:val="auto"/>
              </w:rPr>
            </w:pPr>
          </w:p>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color w:val="auto"/>
                <w:lang w:eastAsia="zh-CN"/>
              </w:rPr>
            </w:pPr>
            <w:r>
              <w:rPr>
                <w:rFonts w:hint="eastAsia"/>
                <w:color w:val="auto"/>
                <w:lang w:eastAsia="zh-CN"/>
              </w:rPr>
              <w:t>价格部分</w:t>
            </w:r>
          </w:p>
          <w:p>
            <w:pPr>
              <w:keepNext w:val="0"/>
              <w:keepLines w:val="0"/>
              <w:pageBreakBefore w:val="0"/>
              <w:widowControl w:val="0"/>
              <w:kinsoku/>
              <w:wordWrap/>
              <w:overflowPunct/>
              <w:topLinePunct w:val="0"/>
              <w:autoSpaceDE/>
              <w:autoSpaceDN/>
              <w:bidi w:val="0"/>
              <w:adjustRightInd/>
              <w:snapToGrid/>
              <w:spacing w:line="240" w:lineRule="auto"/>
              <w:jc w:val="center"/>
              <w:rPr>
                <w:color w:val="auto"/>
              </w:rPr>
            </w:pPr>
            <w:r>
              <w:rPr>
                <w:rFonts w:hint="eastAsia"/>
                <w:color w:val="auto"/>
              </w:rPr>
              <w:t>（</w:t>
            </w:r>
            <w:r>
              <w:rPr>
                <w:rFonts w:hint="eastAsia"/>
                <w:color w:val="auto"/>
                <w:lang w:val="en-US" w:eastAsia="zh-CN"/>
              </w:rPr>
              <w:t>20</w:t>
            </w:r>
            <w:r>
              <w:rPr>
                <w:rFonts w:hint="eastAsia"/>
                <w:color w:val="auto"/>
              </w:rPr>
              <w:t>分）</w:t>
            </w:r>
          </w:p>
          <w:p>
            <w:pPr>
              <w:pStyle w:val="13"/>
              <w:keepNext w:val="0"/>
              <w:keepLines w:val="0"/>
              <w:pageBreakBefore w:val="0"/>
              <w:widowControl w:val="0"/>
              <w:kinsoku/>
              <w:wordWrap/>
              <w:overflowPunct/>
              <w:topLinePunct w:val="0"/>
              <w:autoSpaceDE/>
              <w:autoSpaceDN/>
              <w:bidi w:val="0"/>
              <w:adjustRightInd/>
              <w:snapToGrid/>
              <w:spacing w:line="240" w:lineRule="auto"/>
              <w:jc w:val="center"/>
              <w:rPr>
                <w:color w:val="auto"/>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sz w:val="24"/>
                <w:szCs w:val="28"/>
                <w:lang w:val="en-US" w:eastAsia="zh-CN"/>
              </w:rPr>
            </w:pPr>
            <w:r>
              <w:rPr>
                <w:rFonts w:hint="eastAsia" w:ascii="宋体" w:hAnsi="宋体" w:eastAsia="宋体" w:cs="Times New Roman"/>
                <w:color w:val="000000" w:themeColor="text1"/>
                <w:kern w:val="0"/>
                <w:szCs w:val="21"/>
                <w:lang w:val="en-US" w:eastAsia="zh-CN"/>
                <w14:textFill>
                  <w14:solidFill>
                    <w14:schemeClr w14:val="tx1"/>
                  </w14:solidFill>
                </w14:textFill>
              </w:rPr>
              <w:t>报价得分</w:t>
            </w:r>
            <w:r>
              <w:rPr>
                <w:rFonts w:hint="eastAsia"/>
                <w:sz w:val="24"/>
                <w:szCs w:val="28"/>
                <w:lang w:val="en-US" w:eastAsia="zh-CN"/>
              </w:rPr>
              <w:t>（20分）</w:t>
            </w:r>
          </w:p>
        </w:tc>
        <w:tc>
          <w:tcPr>
            <w:tcW w:w="7230" w:type="dxa"/>
            <w:tcBorders>
              <w:top w:val="single" w:color="auto" w:sz="4" w:space="0"/>
              <w:left w:val="single" w:color="auto" w:sz="4" w:space="0"/>
              <w:bottom w:val="single" w:color="auto" w:sz="4" w:space="0"/>
              <w:right w:val="single" w:color="auto" w:sz="4" w:space="0"/>
            </w:tcBorders>
            <w:vAlign w:val="center"/>
          </w:tcPr>
          <w:p>
            <w:pPr>
              <w:pStyle w:val="20"/>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满足磋商文件要求且投标价格最低的投标报价为评标基准价，其价格分为满分。其他合格投标人的价格分统一按照下列公式计算：</w:t>
            </w:r>
          </w:p>
          <w:p>
            <w:pPr>
              <w:pStyle w:val="20"/>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rPr>
                <w:rFonts w:hint="eastAsia"/>
                <w:sz w:val="24"/>
                <w:szCs w:val="28"/>
                <w:lang w:val="en-US" w:eastAsia="zh-CN"/>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投标报价得分=（评标基准价/投标报价）×</w:t>
            </w:r>
            <w:r>
              <w:rPr>
                <w:rFonts w:hint="eastAsia" w:ascii="宋体" w:hAnsi="宋体" w:cs="宋体"/>
                <w:color w:val="000000" w:themeColor="text1"/>
                <w:kern w:val="0"/>
                <w:sz w:val="21"/>
                <w:szCs w:val="21"/>
                <w:lang w:val="en-US" w:eastAsia="zh-CN" w:bidi="ar-SA"/>
                <w14:textFill>
                  <w14:solidFill>
                    <w14:schemeClr w14:val="tx1"/>
                  </w14:solidFill>
                </w14:textFill>
              </w:rPr>
              <w:t>20</w:t>
            </w:r>
            <w:r>
              <w:rPr>
                <w:rFonts w:hint="eastAsia" w:ascii="宋体" w:hAnsi="宋体" w:eastAsia="宋体" w:cs="宋体"/>
                <w:color w:val="000000" w:themeColor="text1"/>
                <w:kern w:val="0"/>
                <w:sz w:val="21"/>
                <w:szCs w:val="21"/>
                <w:lang w:val="en-US" w:eastAsia="zh-CN" w:bidi="ar-SA"/>
                <w14:textFill>
                  <w14:solidFill>
                    <w14:schemeClr w14:val="tx1"/>
                  </w14:solidFill>
                </w14:textFill>
              </w:rPr>
              <w:t>%×100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8" w:hRule="atLeast"/>
          <w:jc w:val="center"/>
        </w:trPr>
        <w:tc>
          <w:tcPr>
            <w:tcW w:w="1423" w:type="dxa"/>
            <w:vMerge w:val="restart"/>
            <w:tcBorders>
              <w:left w:val="single" w:color="auto" w:sz="4" w:space="0"/>
              <w:right w:val="single" w:color="auto" w:sz="4" w:space="0"/>
            </w:tcBorders>
            <w:vAlign w:val="center"/>
          </w:tcPr>
          <w:p>
            <w:pPr>
              <w:pStyle w:val="13"/>
              <w:ind w:left="0" w:leftChars="0" w:firstLine="0" w:firstLineChars="0"/>
              <w:jc w:val="center"/>
              <w:rPr>
                <w:rFonts w:hint="eastAsia"/>
                <w:color w:val="auto"/>
                <w:lang w:eastAsia="zh-CN"/>
              </w:rPr>
            </w:pPr>
            <w:r>
              <w:rPr>
                <w:rFonts w:hint="eastAsia"/>
                <w:color w:val="auto"/>
                <w:lang w:eastAsia="zh-CN"/>
              </w:rPr>
              <w:t>技术部分</w:t>
            </w:r>
          </w:p>
          <w:p>
            <w:pPr>
              <w:pStyle w:val="13"/>
              <w:ind w:left="0" w:leftChars="0" w:firstLine="210" w:firstLineChars="100"/>
              <w:rPr>
                <w:rFonts w:hint="eastAsia" w:eastAsia="宋体"/>
                <w:color w:val="auto"/>
                <w:lang w:eastAsia="zh-CN"/>
              </w:rPr>
            </w:pPr>
            <w:r>
              <w:rPr>
                <w:rFonts w:hint="eastAsia"/>
                <w:color w:val="auto"/>
                <w:lang w:eastAsia="zh-CN"/>
              </w:rPr>
              <w:t>（</w:t>
            </w:r>
            <w:r>
              <w:rPr>
                <w:rFonts w:hint="eastAsia"/>
                <w:color w:val="auto"/>
                <w:lang w:val="en-US" w:eastAsia="zh-CN"/>
              </w:rPr>
              <w:t>50分</w:t>
            </w:r>
            <w:r>
              <w:rPr>
                <w:rFonts w:hint="eastAsia"/>
                <w:color w:val="auto"/>
                <w:lang w:eastAsia="zh-CN"/>
              </w:rPr>
              <w:t>）</w:t>
            </w:r>
          </w:p>
        </w:tc>
        <w:tc>
          <w:tcPr>
            <w:tcW w:w="1275" w:type="dxa"/>
            <w:vAlign w:val="center"/>
          </w:tcPr>
          <w:p>
            <w:pPr>
              <w:widowControl/>
              <w:spacing w:line="360" w:lineRule="auto"/>
              <w:jc w:val="center"/>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设计方案</w:t>
            </w:r>
            <w:r>
              <w:rPr>
                <w:rFonts w:hint="eastAsia" w:ascii="宋体" w:hAnsi="宋体"/>
                <w:color w:val="000000" w:themeColor="text1"/>
                <w:kern w:val="0"/>
                <w:szCs w:val="21"/>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50</w:t>
            </w:r>
            <w:r>
              <w:rPr>
                <w:rFonts w:hint="eastAsia" w:ascii="宋体" w:hAnsi="宋体"/>
                <w:color w:val="000000" w:themeColor="text1"/>
                <w:kern w:val="0"/>
                <w:szCs w:val="21"/>
                <w14:textFill>
                  <w14:solidFill>
                    <w14:schemeClr w14:val="tx1"/>
                  </w14:solidFill>
                </w14:textFill>
              </w:rPr>
              <w:t>分）</w:t>
            </w:r>
          </w:p>
        </w:tc>
        <w:tc>
          <w:tcPr>
            <w:tcW w:w="7230" w:type="dxa"/>
            <w:vAlign w:val="center"/>
          </w:tcPr>
          <w:p>
            <w:pPr>
              <w:pStyle w:val="20"/>
              <w:spacing w:line="360" w:lineRule="auto"/>
              <w:ind w:left="0" w:leftChars="0" w:firstLine="0" w:firstLineChars="0"/>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1、总体设计方案完整，设计科学、合理，功能完善、布局紧凑、造价合理。（0-</w:t>
            </w:r>
            <w:r>
              <w:rPr>
                <w:rFonts w:hint="eastAsia" w:ascii="宋体" w:hAnsi="宋体" w:cs="宋体"/>
                <w:color w:val="000000" w:themeColor="text1"/>
                <w:kern w:val="0"/>
                <w:sz w:val="21"/>
                <w:szCs w:val="21"/>
                <w:lang w:val="en-US" w:eastAsia="zh-CN" w:bidi="ar-SA"/>
                <w14:textFill>
                  <w14:solidFill>
                    <w14:schemeClr w14:val="tx1"/>
                  </w14:solidFill>
                </w14:textFill>
              </w:rPr>
              <w:t>10</w:t>
            </w:r>
            <w:r>
              <w:rPr>
                <w:rFonts w:hint="eastAsia" w:ascii="宋体" w:hAnsi="宋体" w:eastAsia="宋体" w:cs="宋体"/>
                <w:color w:val="000000" w:themeColor="text1"/>
                <w:kern w:val="0"/>
                <w:sz w:val="21"/>
                <w:szCs w:val="21"/>
                <w:lang w:val="en-US" w:eastAsia="zh-CN" w:bidi="ar-SA"/>
                <w14:textFill>
                  <w14:solidFill>
                    <w14:schemeClr w14:val="tx1"/>
                  </w14:solidFill>
                </w14:textFill>
              </w:rPr>
              <w:t>分）</w:t>
            </w:r>
          </w:p>
          <w:p>
            <w:pPr>
              <w:pStyle w:val="20"/>
              <w:spacing w:line="360" w:lineRule="auto"/>
              <w:ind w:left="0" w:leftChars="0" w:firstLine="0" w:firstLineChars="0"/>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2、使用功能设计方案的布局、使用功能满足国家标准规范和招标文件要求的程度。（0-</w:t>
            </w:r>
            <w:r>
              <w:rPr>
                <w:rFonts w:hint="eastAsia" w:ascii="宋体" w:hAnsi="宋体" w:cs="宋体"/>
                <w:color w:val="000000" w:themeColor="text1"/>
                <w:kern w:val="0"/>
                <w:sz w:val="21"/>
                <w:szCs w:val="21"/>
                <w:lang w:val="en-US" w:eastAsia="zh-CN" w:bidi="ar-SA"/>
                <w14:textFill>
                  <w14:solidFill>
                    <w14:schemeClr w14:val="tx1"/>
                  </w14:solidFill>
                </w14:textFill>
              </w:rPr>
              <w:t>10</w:t>
            </w:r>
            <w:r>
              <w:rPr>
                <w:rFonts w:hint="eastAsia" w:ascii="宋体" w:hAnsi="宋体" w:eastAsia="宋体" w:cs="宋体"/>
                <w:color w:val="000000" w:themeColor="text1"/>
                <w:kern w:val="0"/>
                <w:sz w:val="21"/>
                <w:szCs w:val="21"/>
                <w:lang w:val="en-US" w:eastAsia="zh-CN" w:bidi="ar-SA"/>
                <w14:textFill>
                  <w14:solidFill>
                    <w14:schemeClr w14:val="tx1"/>
                  </w14:solidFill>
                </w14:textFill>
              </w:rPr>
              <w:t>分）</w:t>
            </w:r>
          </w:p>
          <w:p>
            <w:pPr>
              <w:pStyle w:val="20"/>
              <w:spacing w:line="360" w:lineRule="auto"/>
              <w:ind w:left="0" w:leftChars="0" w:firstLine="0" w:firstLineChars="0"/>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3、技术规范及标准规定应用准确性，设计图纸满足招标文件提出的技术条件和国家、行业、地方强制性标准规范要求的程度。（0-</w:t>
            </w:r>
            <w:r>
              <w:rPr>
                <w:rFonts w:hint="eastAsia" w:ascii="宋体" w:hAnsi="宋体" w:cs="宋体"/>
                <w:color w:val="000000" w:themeColor="text1"/>
                <w:kern w:val="0"/>
                <w:sz w:val="21"/>
                <w:szCs w:val="21"/>
                <w:lang w:val="en-US" w:eastAsia="zh-CN" w:bidi="ar-SA"/>
                <w14:textFill>
                  <w14:solidFill>
                    <w14:schemeClr w14:val="tx1"/>
                  </w14:solidFill>
                </w14:textFill>
              </w:rPr>
              <w:t>10</w:t>
            </w:r>
            <w:r>
              <w:rPr>
                <w:rFonts w:hint="eastAsia" w:ascii="宋体" w:hAnsi="宋体" w:eastAsia="宋体" w:cs="宋体"/>
                <w:color w:val="000000" w:themeColor="text1"/>
                <w:kern w:val="0"/>
                <w:sz w:val="21"/>
                <w:szCs w:val="21"/>
                <w:lang w:val="en-US" w:eastAsia="zh-CN" w:bidi="ar-SA"/>
                <w14:textFill>
                  <w14:solidFill>
                    <w14:schemeClr w14:val="tx1"/>
                  </w14:solidFill>
                </w14:textFill>
              </w:rPr>
              <w:t>分）</w:t>
            </w:r>
          </w:p>
          <w:p>
            <w:pPr>
              <w:pStyle w:val="20"/>
              <w:spacing w:line="360" w:lineRule="auto"/>
              <w:ind w:left="0" w:leftChars="0" w:firstLine="0" w:firstLineChars="0"/>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4、装饰效果、深化程度和设计质量设计图纸体现的创作理念、功能流线空间组合、艺术造型、技术创新，并兼顾智能、消防、节能、生态等强制性规范标准等设计总体水平和质量情况。（0-</w:t>
            </w:r>
            <w:r>
              <w:rPr>
                <w:rFonts w:hint="eastAsia" w:ascii="宋体" w:hAnsi="宋体" w:cs="宋体"/>
                <w:color w:val="000000" w:themeColor="text1"/>
                <w:kern w:val="0"/>
                <w:sz w:val="21"/>
                <w:szCs w:val="21"/>
                <w:lang w:val="en-US" w:eastAsia="zh-CN" w:bidi="ar-SA"/>
                <w14:textFill>
                  <w14:solidFill>
                    <w14:schemeClr w14:val="tx1"/>
                  </w14:solidFill>
                </w14:textFill>
              </w:rPr>
              <w:t>10</w:t>
            </w:r>
            <w:r>
              <w:rPr>
                <w:rFonts w:hint="eastAsia" w:ascii="宋体" w:hAnsi="宋体" w:eastAsia="宋体" w:cs="宋体"/>
                <w:color w:val="000000" w:themeColor="text1"/>
                <w:kern w:val="0"/>
                <w:sz w:val="21"/>
                <w:szCs w:val="21"/>
                <w:lang w:val="en-US" w:eastAsia="zh-CN" w:bidi="ar-SA"/>
                <w14:textFill>
                  <w14:solidFill>
                    <w14:schemeClr w14:val="tx1"/>
                  </w14:solidFill>
                </w14:textFill>
              </w:rPr>
              <w:t>分）</w:t>
            </w:r>
          </w:p>
          <w:p>
            <w:pPr>
              <w:pStyle w:val="20"/>
              <w:spacing w:line="360" w:lineRule="auto"/>
              <w:ind w:left="0" w:leftChars="0" w:firstLine="0" w:firstLineChars="0"/>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5、设计方案的经济性、美观性、人性化、安全性、日常维护方便性、色彩搭配的合理性。（0-</w:t>
            </w:r>
            <w:r>
              <w:rPr>
                <w:rFonts w:hint="eastAsia" w:ascii="宋体" w:hAnsi="宋体" w:cs="宋体"/>
                <w:color w:val="000000" w:themeColor="text1"/>
                <w:kern w:val="0"/>
                <w:sz w:val="21"/>
                <w:szCs w:val="21"/>
                <w:lang w:val="en-US" w:eastAsia="zh-CN" w:bidi="ar-SA"/>
                <w14:textFill>
                  <w14:solidFill>
                    <w14:schemeClr w14:val="tx1"/>
                  </w14:solidFill>
                </w14:textFill>
              </w:rPr>
              <w:t>10</w:t>
            </w:r>
            <w:r>
              <w:rPr>
                <w:rFonts w:hint="eastAsia" w:ascii="宋体" w:hAnsi="宋体" w:eastAsia="宋体" w:cs="宋体"/>
                <w:color w:val="000000" w:themeColor="text1"/>
                <w:kern w:val="0"/>
                <w:sz w:val="21"/>
                <w:szCs w:val="21"/>
                <w:lang w:val="en-US" w:eastAsia="zh-CN" w:bidi="ar-SA"/>
                <w14:textFill>
                  <w14:solidFill>
                    <w14:schemeClr w14:val="tx1"/>
                  </w14:solidFill>
                </w14:textFill>
              </w:rPr>
              <w:t>分）</w:t>
            </w:r>
          </w:p>
          <w:p>
            <w:pPr>
              <w:pStyle w:val="20"/>
              <w:spacing w:line="360" w:lineRule="auto"/>
              <w:ind w:left="0" w:leftChars="0" w:firstLine="0" w:firstLineChars="0"/>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各项得分由评标专家根据投标人的响应文件内容自行取值。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423" w:type="dxa"/>
            <w:vMerge w:val="restart"/>
            <w:tcBorders>
              <w:left w:val="single" w:color="auto" w:sz="4" w:space="0"/>
              <w:right w:val="single" w:color="auto" w:sz="4" w:space="0"/>
            </w:tcBorders>
            <w:vAlign w:val="center"/>
          </w:tcPr>
          <w:p>
            <w:pPr>
              <w:widowControl/>
              <w:spacing w:line="360" w:lineRule="auto"/>
              <w:jc w:val="center"/>
              <w:rPr>
                <w:rFonts w:hint="eastAsia" w:ascii="宋体" w:hAnsi="宋体"/>
                <w:color w:val="auto"/>
                <w:kern w:val="0"/>
                <w:szCs w:val="21"/>
                <w:lang w:eastAsia="zh-CN"/>
              </w:rPr>
            </w:pPr>
            <w:r>
              <w:rPr>
                <w:rFonts w:hint="eastAsia" w:ascii="宋体" w:hAnsi="宋体"/>
                <w:color w:val="auto"/>
                <w:kern w:val="0"/>
                <w:szCs w:val="21"/>
                <w:lang w:eastAsia="zh-CN"/>
              </w:rPr>
              <w:t>商务部分</w:t>
            </w:r>
          </w:p>
          <w:p>
            <w:pPr>
              <w:widowControl/>
              <w:spacing w:line="360" w:lineRule="auto"/>
              <w:jc w:val="center"/>
              <w:rPr>
                <w:rFonts w:hint="eastAsia" w:ascii="宋体" w:hAnsi="宋体" w:eastAsia="宋体"/>
                <w:color w:val="auto"/>
                <w:kern w:val="0"/>
                <w:szCs w:val="21"/>
                <w:lang w:eastAsia="zh-CN"/>
              </w:rPr>
            </w:pPr>
            <w:r>
              <w:rPr>
                <w:rFonts w:hint="eastAsia" w:ascii="宋体" w:hAnsi="宋体"/>
                <w:color w:val="auto"/>
                <w:kern w:val="0"/>
                <w:szCs w:val="21"/>
                <w:lang w:eastAsia="zh-CN"/>
              </w:rPr>
              <w:t>（</w:t>
            </w:r>
            <w:r>
              <w:rPr>
                <w:rFonts w:hint="eastAsia" w:ascii="宋体" w:hAnsi="宋体"/>
                <w:color w:val="auto"/>
                <w:kern w:val="0"/>
                <w:szCs w:val="21"/>
                <w:lang w:val="en-US" w:eastAsia="zh-CN"/>
              </w:rPr>
              <w:t>30分</w:t>
            </w:r>
            <w:r>
              <w:rPr>
                <w:rFonts w:hint="eastAsia" w:ascii="宋体" w:hAnsi="宋体"/>
                <w:color w:val="auto"/>
                <w:kern w:val="0"/>
                <w:szCs w:val="21"/>
                <w:lang w:eastAsia="zh-CN"/>
              </w:rPr>
              <w:t>）</w:t>
            </w:r>
          </w:p>
        </w:tc>
        <w:tc>
          <w:tcPr>
            <w:tcW w:w="1275" w:type="dxa"/>
            <w:vAlign w:val="center"/>
          </w:tcPr>
          <w:p>
            <w:pPr>
              <w:widowControl/>
              <w:spacing w:line="360" w:lineRule="auto"/>
              <w:jc w:val="center"/>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企业业绩（</w:t>
            </w:r>
            <w:r>
              <w:rPr>
                <w:rFonts w:hint="eastAsia" w:ascii="宋体" w:hAnsi="宋体"/>
                <w:color w:val="000000" w:themeColor="text1"/>
                <w:kern w:val="0"/>
                <w:szCs w:val="21"/>
                <w:lang w:val="en-US" w:eastAsia="zh-CN"/>
                <w14:textFill>
                  <w14:solidFill>
                    <w14:schemeClr w14:val="tx1"/>
                  </w14:solidFill>
                </w14:textFill>
              </w:rPr>
              <w:t>10</w:t>
            </w:r>
            <w:r>
              <w:rPr>
                <w:rFonts w:hint="eastAsia" w:ascii="宋体" w:hAnsi="宋体"/>
                <w:color w:val="000000" w:themeColor="text1"/>
                <w:kern w:val="0"/>
                <w:szCs w:val="21"/>
                <w14:textFill>
                  <w14:solidFill>
                    <w14:schemeClr w14:val="tx1"/>
                  </w14:solidFill>
                </w14:textFill>
              </w:rPr>
              <w:t>分）</w:t>
            </w:r>
          </w:p>
        </w:tc>
        <w:tc>
          <w:tcPr>
            <w:tcW w:w="7230" w:type="dxa"/>
            <w:vAlign w:val="center"/>
          </w:tcPr>
          <w:p>
            <w:pPr>
              <w:keepNext w:val="0"/>
              <w:keepLines w:val="0"/>
              <w:widowControl/>
              <w:suppressLineNumbers w:val="0"/>
              <w:spacing w:line="360" w:lineRule="auto"/>
              <w:jc w:val="left"/>
              <w:rPr>
                <w:rFonts w:hint="eastAsia" w:eastAsia="宋体"/>
                <w:lang w:val="en-US" w:eastAsia="zh-CN"/>
              </w:rPr>
            </w:pPr>
            <w:r>
              <w:rPr>
                <w:rFonts w:hint="eastAsia" w:ascii="宋体" w:hAnsi="宋体" w:eastAsia="宋体" w:cs="宋体"/>
                <w:color w:val="000000" w:themeColor="text1"/>
                <w:kern w:val="0"/>
                <w:szCs w:val="21"/>
                <w14:textFill>
                  <w14:solidFill>
                    <w14:schemeClr w14:val="tx1"/>
                  </w14:solidFill>
                </w14:textFill>
              </w:rPr>
              <w:t>投标人自202</w:t>
            </w:r>
            <w:r>
              <w:rPr>
                <w:rFonts w:hint="eastAsia" w:ascii="宋体" w:hAnsi="宋体" w:eastAsia="宋体" w:cs="宋体"/>
                <w:color w:val="000000" w:themeColor="text1"/>
                <w:kern w:val="0"/>
                <w:szCs w:val="21"/>
                <w:lang w:val="en-US" w:eastAsia="zh-CN"/>
                <w14:textFill>
                  <w14:solidFill>
                    <w14:schemeClr w14:val="tx1"/>
                  </w14:solidFill>
                </w14:textFill>
              </w:rPr>
              <w:t>0</w:t>
            </w:r>
            <w:r>
              <w:rPr>
                <w:rFonts w:hint="eastAsia" w:ascii="宋体" w:hAnsi="宋体" w:eastAsia="宋体" w:cs="宋体"/>
                <w:color w:val="000000" w:themeColor="text1"/>
                <w:kern w:val="0"/>
                <w:szCs w:val="21"/>
                <w14:textFill>
                  <w14:solidFill>
                    <w14:schemeClr w14:val="tx1"/>
                  </w14:solidFill>
                </w14:textFill>
              </w:rPr>
              <w:t>年1月1日以来，完成类似项目的，</w:t>
            </w:r>
            <w:r>
              <w:rPr>
                <w:rFonts w:hint="eastAsia" w:ascii="宋体" w:hAnsi="宋体" w:eastAsia="宋体" w:cs="宋体"/>
                <w:color w:val="000000" w:themeColor="text1"/>
                <w:kern w:val="0"/>
                <w:szCs w:val="21"/>
                <w:lang w:eastAsia="zh-CN"/>
                <w14:textFill>
                  <w14:solidFill>
                    <w14:schemeClr w14:val="tx1"/>
                  </w14:solidFill>
                </w14:textFill>
              </w:rPr>
              <w:t>每有</w:t>
            </w:r>
            <w:r>
              <w:rPr>
                <w:rFonts w:hint="eastAsia" w:ascii="宋体" w:hAnsi="宋体" w:eastAsia="宋体" w:cs="宋体"/>
                <w:color w:val="000000" w:themeColor="text1"/>
                <w:kern w:val="0"/>
                <w:szCs w:val="21"/>
                <w:lang w:val="en-US" w:eastAsia="zh-CN"/>
                <w14:textFill>
                  <w14:solidFill>
                    <w14:schemeClr w14:val="tx1"/>
                  </w14:solidFill>
                </w14:textFill>
              </w:rPr>
              <w:t>一项</w:t>
            </w:r>
            <w:r>
              <w:rPr>
                <w:rFonts w:hint="eastAsia" w:ascii="宋体" w:hAnsi="宋体" w:eastAsia="宋体" w:cs="宋体"/>
                <w:color w:val="000000" w:themeColor="text1"/>
                <w:kern w:val="0"/>
                <w:szCs w:val="21"/>
                <w14:textFill>
                  <w14:solidFill>
                    <w14:schemeClr w14:val="tx1"/>
                  </w14:solidFill>
                </w14:textFill>
              </w:rPr>
              <w:t>得</w:t>
            </w:r>
            <w:r>
              <w:rPr>
                <w:rFonts w:hint="eastAsia" w:ascii="宋体" w:hAnsi="宋体" w:eastAsia="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分，最多得</w:t>
            </w:r>
            <w:r>
              <w:rPr>
                <w:rFonts w:hint="eastAsia" w:ascii="宋体" w:hAnsi="宋体" w:eastAsia="宋体" w:cs="宋体"/>
                <w:color w:val="000000" w:themeColor="text1"/>
                <w:kern w:val="0"/>
                <w:szCs w:val="21"/>
                <w:lang w:val="en-US" w:eastAsia="zh-CN"/>
                <w14:textFill>
                  <w14:solidFill>
                    <w14:schemeClr w14:val="tx1"/>
                  </w14:solidFill>
                </w14:textFill>
              </w:rPr>
              <w:t>1</w:t>
            </w:r>
            <w:r>
              <w:rPr>
                <w:rFonts w:hint="eastAsia" w:ascii="宋体" w:hAnsi="宋体" w:cs="宋体"/>
                <w:color w:val="000000" w:themeColor="text1"/>
                <w:kern w:val="0"/>
                <w:szCs w:val="21"/>
                <w:lang w:val="en-US" w:eastAsia="zh-CN"/>
                <w14:textFill>
                  <w14:solidFill>
                    <w14:schemeClr w14:val="tx1"/>
                  </w14:solidFill>
                </w14:textFill>
              </w:rPr>
              <w:t>0</w:t>
            </w:r>
            <w:r>
              <w:rPr>
                <w:rFonts w:hint="eastAsia" w:ascii="宋体" w:hAnsi="宋体" w:eastAsia="宋体" w:cs="宋体"/>
                <w:color w:val="000000" w:themeColor="text1"/>
                <w:kern w:val="0"/>
                <w:szCs w:val="21"/>
                <w14:textFill>
                  <w14:solidFill>
                    <w14:schemeClr w14:val="tx1"/>
                  </w14:solidFill>
                </w14:textFill>
              </w:rPr>
              <w:t>分。类似项目指建筑面积≥</w:t>
            </w:r>
            <w:r>
              <w:rPr>
                <w:rFonts w:hint="eastAsia" w:ascii="宋体" w:hAnsi="宋体" w:eastAsia="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万平方米的</w:t>
            </w:r>
            <w:r>
              <w:rPr>
                <w:rFonts w:hint="eastAsia" w:ascii="宋体" w:hAnsi="宋体" w:eastAsia="宋体" w:cs="宋体"/>
                <w:color w:val="000000" w:themeColor="text1"/>
                <w:kern w:val="0"/>
                <w:sz w:val="21"/>
                <w:szCs w:val="21"/>
                <w:lang w:val="en-US" w:eastAsia="zh-CN" w:bidi="ar"/>
                <w14:textFill>
                  <w14:solidFill>
                    <w14:schemeClr w14:val="tx1"/>
                  </w14:solidFill>
                </w14:textFill>
              </w:rPr>
              <w:t>公共建筑（包括商业建筑、旅游建筑、科教文卫建筑、通信建筑类等）设计项目业绩</w:t>
            </w:r>
            <w:r>
              <w:rPr>
                <w:rFonts w:hint="eastAsia" w:ascii="宋体" w:hAnsi="宋体" w:eastAsia="宋体" w:cs="宋体"/>
                <w:color w:val="000000" w:themeColor="text1"/>
                <w:kern w:val="0"/>
                <w:szCs w:val="21"/>
                <w14:textFill>
                  <w14:solidFill>
                    <w14:schemeClr w14:val="tx1"/>
                  </w14:solidFill>
                </w14:textFill>
              </w:rPr>
              <w:t>，须提供签订合同复印件加盖公章作为证明材料。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423" w:type="dxa"/>
            <w:vMerge w:val="continue"/>
            <w:tcBorders>
              <w:left w:val="single" w:color="auto" w:sz="4" w:space="0"/>
              <w:right w:val="single" w:color="auto" w:sz="4" w:space="0"/>
            </w:tcBorders>
            <w:vAlign w:val="center"/>
          </w:tcPr>
          <w:p>
            <w:pPr>
              <w:widowControl/>
              <w:spacing w:line="360" w:lineRule="auto"/>
              <w:jc w:val="center"/>
              <w:rPr>
                <w:rFonts w:ascii="宋体" w:hAnsi="宋体"/>
                <w:color w:val="auto"/>
                <w:kern w:val="0"/>
                <w:szCs w:val="21"/>
              </w:rPr>
            </w:pPr>
          </w:p>
        </w:tc>
        <w:tc>
          <w:tcPr>
            <w:tcW w:w="1275" w:type="dxa"/>
            <w:vAlign w:val="center"/>
          </w:tcPr>
          <w:p>
            <w:pPr>
              <w:widowControl/>
              <w:spacing w:line="360" w:lineRule="auto"/>
              <w:jc w:val="center"/>
              <w:rPr>
                <w:rFonts w:ascii="宋体" w:hAnsi="宋体"/>
                <w:color w:val="000000" w:themeColor="text1"/>
                <w:kern w:val="0"/>
                <w:szCs w:val="21"/>
                <w:u w:val="single"/>
                <w14:textFill>
                  <w14:solidFill>
                    <w14:schemeClr w14:val="tx1"/>
                  </w14:solidFill>
                </w14:textFill>
              </w:rPr>
            </w:pPr>
            <w:r>
              <w:rPr>
                <w:rFonts w:hint="eastAsia" w:ascii="宋体" w:hAnsi="宋体"/>
                <w:color w:val="000000" w:themeColor="text1"/>
                <w:kern w:val="0"/>
                <w:szCs w:val="21"/>
                <w:lang w:val="en-US" w:eastAsia="zh-CN" w:bidi="ar"/>
                <w14:textFill>
                  <w14:solidFill>
                    <w14:schemeClr w14:val="tx1"/>
                  </w14:solidFill>
                </w14:textFill>
              </w:rPr>
              <w:t>企业荣誉</w:t>
            </w:r>
            <w:r>
              <w:rPr>
                <w:rFonts w:hint="eastAsia" w:ascii="宋体" w:hAnsi="宋体"/>
                <w:color w:val="000000" w:themeColor="text1"/>
                <w:kern w:val="0"/>
                <w:szCs w:val="21"/>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10</w:t>
            </w:r>
            <w:r>
              <w:rPr>
                <w:rFonts w:hint="eastAsia" w:ascii="宋体" w:hAnsi="宋体"/>
                <w:color w:val="000000" w:themeColor="text1"/>
                <w:kern w:val="0"/>
                <w:szCs w:val="21"/>
                <w14:textFill>
                  <w14:solidFill>
                    <w14:schemeClr w14:val="tx1"/>
                  </w14:solidFill>
                </w14:textFill>
              </w:rPr>
              <w:t>分）</w:t>
            </w:r>
          </w:p>
        </w:tc>
        <w:tc>
          <w:tcPr>
            <w:tcW w:w="7230" w:type="dxa"/>
            <w:vAlign w:val="center"/>
          </w:tcPr>
          <w:p>
            <w:pPr>
              <w:keepNext w:val="0"/>
              <w:keepLines w:val="0"/>
              <w:pageBreakBefore w:val="0"/>
              <w:widowControl/>
              <w:numPr>
                <w:ilvl w:val="0"/>
                <w:numId w:val="6"/>
              </w:numPr>
              <w:kinsoku/>
              <w:wordWrap/>
              <w:overflowPunct/>
              <w:topLinePunct w:val="0"/>
              <w:autoSpaceDE/>
              <w:autoSpaceDN/>
              <w:bidi w:val="0"/>
              <w:adjustRightInd/>
              <w:snapToGrid/>
              <w:spacing w:line="360" w:lineRule="auto"/>
              <w:jc w:val="left"/>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投标人提供有效期内的AAA级信用等级证书的得2分。提供证书原件</w:t>
            </w:r>
            <w:r>
              <w:rPr>
                <w:rFonts w:hint="eastAsia" w:ascii="宋体" w:hAnsi="宋体" w:cs="宋体"/>
                <w:color w:val="000000" w:themeColor="text1"/>
                <w:kern w:val="0"/>
                <w:szCs w:val="21"/>
                <w:lang w:val="en-US" w:eastAsia="zh-CN"/>
                <w14:textFill>
                  <w14:solidFill>
                    <w14:schemeClr w14:val="tx1"/>
                  </w14:solidFill>
                </w14:textFill>
              </w:rPr>
              <w:t>及同级文件的</w:t>
            </w:r>
            <w:r>
              <w:rPr>
                <w:rFonts w:hint="eastAsia" w:ascii="宋体" w:hAnsi="宋体" w:eastAsia="宋体" w:cs="宋体"/>
                <w:color w:val="000000" w:themeColor="text1"/>
                <w:kern w:val="0"/>
                <w:szCs w:val="21"/>
                <w:lang w:val="en-US" w:eastAsia="zh-CN"/>
                <w14:textFill>
                  <w14:solidFill>
                    <w14:schemeClr w14:val="tx1"/>
                  </w14:solidFill>
                </w14:textFill>
              </w:rPr>
              <w:t>扫描件</w:t>
            </w:r>
            <w:r>
              <w:rPr>
                <w:rFonts w:hint="eastAsia" w:ascii="宋体" w:hAnsi="宋体" w:cs="宋体"/>
                <w:color w:val="000000" w:themeColor="text1"/>
                <w:kern w:val="0"/>
                <w:szCs w:val="21"/>
                <w:lang w:val="en-US" w:eastAsia="zh-CN"/>
                <w14:textFill>
                  <w14:solidFill>
                    <w14:schemeClr w14:val="tx1"/>
                  </w14:solidFill>
                </w14:textFill>
              </w:rPr>
              <w:t>。</w:t>
            </w:r>
          </w:p>
          <w:p>
            <w:pPr>
              <w:keepNext w:val="0"/>
              <w:keepLines w:val="0"/>
              <w:pageBreakBefore w:val="0"/>
              <w:widowControl/>
              <w:numPr>
                <w:ilvl w:val="0"/>
                <w:numId w:val="6"/>
              </w:numPr>
              <w:kinsoku/>
              <w:wordWrap/>
              <w:overflowPunct/>
              <w:topLinePunct w:val="0"/>
              <w:autoSpaceDE/>
              <w:autoSpaceDN/>
              <w:bidi w:val="0"/>
              <w:adjustRightInd/>
              <w:snapToGrid/>
              <w:spacing w:line="360" w:lineRule="auto"/>
              <w:jc w:val="left"/>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自2020年1月1日以来，获得过省级及以上设计类奖项的，每有一项得</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eastAsia="宋体" w:cs="宋体"/>
                <w:color w:val="000000" w:themeColor="text1"/>
                <w:kern w:val="0"/>
                <w:szCs w:val="21"/>
                <w:lang w:val="en-US" w:eastAsia="zh-CN"/>
                <w14:textFill>
                  <w14:solidFill>
                    <w14:schemeClr w14:val="tx1"/>
                  </w14:solidFill>
                </w14:textFill>
              </w:rPr>
              <w:t>分，最高得6分。提供证书原件及同级文件的扫描件。</w:t>
            </w:r>
            <w:r>
              <w:rPr>
                <w:rFonts w:hint="eastAsia" w:ascii="宋体" w:hAnsi="宋体" w:cs="宋体"/>
                <w:color w:val="000000" w:themeColor="text1"/>
                <w:kern w:val="0"/>
                <w:szCs w:val="21"/>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eastAsia="宋体" w:cs="宋体"/>
                <w:color w:val="000000" w:themeColor="text1"/>
                <w:kern w:val="0"/>
                <w:szCs w:val="21"/>
                <w:lang w:val="en-US"/>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3.投标人具有质量、环境和职业健康管理体系认证证书的得</w:t>
            </w:r>
            <w:r>
              <w:rPr>
                <w:rFonts w:hint="eastAsia" w:ascii="宋体" w:hAnsi="宋体" w:cs="宋体"/>
                <w:color w:val="000000" w:themeColor="text1"/>
                <w:kern w:val="0"/>
                <w:szCs w:val="21"/>
                <w:lang w:val="en-US" w:eastAsia="zh-CN"/>
                <w14:textFill>
                  <w14:solidFill>
                    <w14:schemeClr w14:val="tx1"/>
                  </w14:solidFill>
                </w14:textFill>
              </w:rPr>
              <w:t>2</w:t>
            </w:r>
            <w:r>
              <w:rPr>
                <w:rFonts w:hint="eastAsia" w:ascii="宋体" w:hAnsi="宋体" w:eastAsia="宋体" w:cs="宋体"/>
                <w:color w:val="000000" w:themeColor="text1"/>
                <w:kern w:val="0"/>
                <w:szCs w:val="21"/>
                <w:lang w:val="en-US" w:eastAsia="zh-CN"/>
                <w14:textFill>
                  <w14:solidFill>
                    <w14:schemeClr w14:val="tx1"/>
                  </w14:solidFill>
                </w14:textFill>
              </w:rPr>
              <w:t>分，缺一不计分。提供证书原件及同级文件的扫描件。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jc w:val="center"/>
        </w:trPr>
        <w:tc>
          <w:tcPr>
            <w:tcW w:w="1423" w:type="dxa"/>
            <w:vMerge w:val="continue"/>
            <w:tcBorders>
              <w:left w:val="single" w:color="auto" w:sz="4" w:space="0"/>
              <w:right w:val="single" w:color="auto" w:sz="4" w:space="0"/>
            </w:tcBorders>
            <w:vAlign w:val="center"/>
          </w:tcPr>
          <w:p>
            <w:pPr>
              <w:widowControl/>
              <w:spacing w:line="360" w:lineRule="auto"/>
              <w:jc w:val="center"/>
              <w:rPr>
                <w:rFonts w:ascii="宋体" w:hAnsi="宋体"/>
                <w:color w:val="auto"/>
                <w:kern w:val="0"/>
                <w:szCs w:val="21"/>
              </w:rPr>
            </w:pPr>
          </w:p>
        </w:tc>
        <w:tc>
          <w:tcPr>
            <w:tcW w:w="1275" w:type="dxa"/>
            <w:vAlign w:val="center"/>
          </w:tcPr>
          <w:p>
            <w:pPr>
              <w:jc w:val="center"/>
              <w:rPr>
                <w:rFonts w:hint="eastAsia" w:ascii="宋体" w:hAnsi="宋体"/>
                <w:color w:val="000000" w:themeColor="text1"/>
                <w:kern w:val="0"/>
                <w:szCs w:val="21"/>
                <w:lang w:val="en-US" w:eastAsia="zh-CN" w:bidi="ar"/>
                <w14:textFill>
                  <w14:solidFill>
                    <w14:schemeClr w14:val="tx1"/>
                  </w14:solidFill>
                </w14:textFill>
              </w:rPr>
            </w:pPr>
            <w:r>
              <w:rPr>
                <w:rFonts w:hint="eastAsia" w:ascii="宋体" w:hAnsi="宋体"/>
                <w:color w:val="000000" w:themeColor="text1"/>
                <w:kern w:val="0"/>
                <w:szCs w:val="21"/>
                <w:lang w:val="en-US" w:eastAsia="zh-CN"/>
                <w14:textFill>
                  <w14:solidFill>
                    <w14:schemeClr w14:val="tx1"/>
                  </w14:solidFill>
                </w14:textFill>
              </w:rPr>
              <w:t>项目</w:t>
            </w:r>
            <w:r>
              <w:rPr>
                <w:rFonts w:hint="eastAsia" w:ascii="宋体" w:hAnsi="宋体"/>
                <w:color w:val="000000" w:themeColor="text1"/>
                <w:kern w:val="0"/>
                <w:szCs w:val="21"/>
                <w:lang w:eastAsia="zh-CN"/>
                <w14:textFill>
                  <w14:solidFill>
                    <w14:schemeClr w14:val="tx1"/>
                  </w14:solidFill>
                </w14:textFill>
              </w:rPr>
              <w:t>负责人业绩</w:t>
            </w:r>
          </w:p>
          <w:p>
            <w:pPr>
              <w:widowControl/>
              <w:spacing w:line="360" w:lineRule="auto"/>
              <w:jc w:val="center"/>
              <w:rPr>
                <w:rFonts w:hint="eastAsia" w:ascii="宋体" w:hAnsi="宋体" w:eastAsia="宋体" w:cs="Times New Roman"/>
                <w:color w:val="000000" w:themeColor="text1"/>
                <w:kern w:val="0"/>
                <w:sz w:val="21"/>
                <w:szCs w:val="21"/>
                <w:u w:val="single"/>
                <w:lang w:val="en-US" w:eastAsia="zh-CN" w:bidi="ar-SA"/>
                <w14:textFill>
                  <w14:solidFill>
                    <w14:schemeClr w14:val="tx1"/>
                  </w14:solidFill>
                </w14:textFill>
              </w:rPr>
            </w:pPr>
            <w:r>
              <w:rPr>
                <w:rFonts w:hint="eastAsia" w:ascii="宋体"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10分</w:t>
            </w:r>
            <w:r>
              <w:rPr>
                <w:rFonts w:hint="eastAsia" w:ascii="宋体" w:hAnsi="宋体"/>
                <w:color w:val="000000" w:themeColor="text1"/>
                <w:kern w:val="0"/>
                <w:szCs w:val="21"/>
                <w:lang w:eastAsia="zh-CN"/>
                <w14:textFill>
                  <w14:solidFill>
                    <w14:schemeClr w14:val="tx1"/>
                  </w14:solidFill>
                </w14:textFill>
              </w:rPr>
              <w:t>）</w:t>
            </w:r>
          </w:p>
        </w:tc>
        <w:tc>
          <w:tcPr>
            <w:tcW w:w="7230"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1</w:t>
            </w:r>
            <w:r>
              <w:rPr>
                <w:rFonts w:hint="eastAsia" w:ascii="宋体" w:hAnsi="宋体" w:eastAsia="宋体" w:cs="宋体"/>
                <w:color w:val="000000" w:themeColor="text1"/>
                <w:kern w:val="0"/>
                <w:szCs w:val="21"/>
                <w:lang w:eastAsia="zh-CN"/>
                <w14:textFill>
                  <w14:solidFill>
                    <w14:schemeClr w14:val="tx1"/>
                  </w14:solidFill>
                </w14:textFill>
              </w:rPr>
              <w:t>、项目负责人</w:t>
            </w:r>
            <w:r>
              <w:rPr>
                <w:rFonts w:hint="eastAsia" w:ascii="宋体" w:hAnsi="宋体" w:eastAsia="宋体" w:cs="宋体"/>
                <w:color w:val="000000" w:themeColor="text1"/>
                <w:kern w:val="0"/>
                <w:szCs w:val="21"/>
                <w:lang w:val="en-US" w:eastAsia="zh-CN"/>
                <w14:textFill>
                  <w14:solidFill>
                    <w14:schemeClr w14:val="tx1"/>
                  </w14:solidFill>
                </w14:textFill>
              </w:rPr>
              <w:t>具有相关专业的</w:t>
            </w:r>
            <w:r>
              <w:rPr>
                <w:rFonts w:hint="eastAsia" w:ascii="宋体" w:hAnsi="宋体" w:eastAsia="宋体" w:cs="宋体"/>
                <w:color w:val="000000" w:themeColor="text1"/>
                <w:kern w:val="0"/>
                <w:szCs w:val="21"/>
                <w:lang w:eastAsia="zh-CN"/>
                <w14:textFill>
                  <w14:solidFill>
                    <w14:schemeClr w14:val="tx1"/>
                  </w14:solidFill>
                </w14:textFill>
              </w:rPr>
              <w:t>高级</w:t>
            </w:r>
            <w:r>
              <w:rPr>
                <w:rFonts w:hint="eastAsia" w:ascii="宋体" w:hAnsi="宋体" w:eastAsia="宋体" w:cs="宋体"/>
                <w:color w:val="000000" w:themeColor="text1"/>
                <w:kern w:val="0"/>
                <w:szCs w:val="21"/>
                <w:lang w:val="en-US" w:eastAsia="zh-CN"/>
                <w14:textFill>
                  <w14:solidFill>
                    <w14:schemeClr w14:val="tx1"/>
                  </w14:solidFill>
                </w14:textFill>
              </w:rPr>
              <w:t>及以上</w:t>
            </w:r>
            <w:r>
              <w:rPr>
                <w:rFonts w:hint="eastAsia" w:ascii="宋体" w:hAnsi="宋体" w:eastAsia="宋体" w:cs="宋体"/>
                <w:color w:val="000000" w:themeColor="text1"/>
                <w:kern w:val="0"/>
                <w:szCs w:val="21"/>
                <w:lang w:eastAsia="zh-CN"/>
                <w14:textFill>
                  <w14:solidFill>
                    <w14:schemeClr w14:val="tx1"/>
                  </w14:solidFill>
                </w14:textFill>
              </w:rPr>
              <w:t>工程师</w:t>
            </w:r>
            <w:r>
              <w:rPr>
                <w:rFonts w:hint="eastAsia" w:ascii="宋体" w:hAnsi="宋体" w:eastAsia="宋体" w:cs="宋体"/>
                <w:color w:val="000000" w:themeColor="text1"/>
                <w:kern w:val="0"/>
                <w:szCs w:val="21"/>
                <w:lang w:val="en-US" w:eastAsia="zh-CN"/>
                <w14:textFill>
                  <w14:solidFill>
                    <w14:schemeClr w14:val="tx1"/>
                  </w14:solidFill>
                </w14:textFill>
              </w:rPr>
              <w:t>职称的</w:t>
            </w:r>
            <w:r>
              <w:rPr>
                <w:rFonts w:hint="eastAsia" w:ascii="宋体" w:hAnsi="宋体" w:eastAsia="宋体" w:cs="宋体"/>
                <w:color w:val="000000" w:themeColor="text1"/>
                <w:kern w:val="0"/>
                <w:szCs w:val="21"/>
                <w:lang w:eastAsia="zh-CN"/>
                <w14:textFill>
                  <w14:solidFill>
                    <w14:schemeClr w14:val="tx1"/>
                  </w14:solidFill>
                </w14:textFill>
              </w:rPr>
              <w:t>得</w:t>
            </w:r>
            <w:r>
              <w:rPr>
                <w:rFonts w:hint="eastAsia" w:ascii="宋体" w:hAnsi="宋体" w:eastAsia="宋体" w:cs="宋体"/>
                <w:color w:val="000000" w:themeColor="text1"/>
                <w:kern w:val="0"/>
                <w:szCs w:val="21"/>
                <w:lang w:val="en-US" w:eastAsia="zh-CN"/>
                <w14:textFill>
                  <w14:solidFill>
                    <w14:schemeClr w14:val="tx1"/>
                  </w14:solidFill>
                </w14:textFill>
              </w:rPr>
              <w:t>4分</w:t>
            </w:r>
            <w:r>
              <w:rPr>
                <w:rFonts w:hint="eastAsia" w:ascii="宋体" w:hAnsi="宋体" w:eastAsia="宋体" w:cs="宋体"/>
                <w:color w:val="000000" w:themeColor="text1"/>
                <w:kern w:val="0"/>
                <w:szCs w:val="21"/>
                <w:lang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w:t>
            </w:r>
            <w:r>
              <w:rPr>
                <w:rFonts w:hint="eastAsia" w:ascii="宋体" w:hAnsi="宋体" w:eastAsia="宋体" w:cs="宋体"/>
                <w:color w:val="000000" w:themeColor="text1"/>
                <w:kern w:val="0"/>
                <w:szCs w:val="21"/>
                <w:lang w:eastAsia="zh-CN"/>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自202</w:t>
            </w:r>
            <w:r>
              <w:rPr>
                <w:rFonts w:hint="eastAsia" w:ascii="宋体" w:hAnsi="宋体" w:eastAsia="宋体" w:cs="宋体"/>
                <w:color w:val="000000" w:themeColor="text1"/>
                <w:kern w:val="0"/>
                <w:szCs w:val="21"/>
                <w:lang w:val="en-US" w:eastAsia="zh-CN"/>
                <w14:textFill>
                  <w14:solidFill>
                    <w14:schemeClr w14:val="tx1"/>
                  </w14:solidFill>
                </w14:textFill>
              </w:rPr>
              <w:t>0</w:t>
            </w:r>
            <w:r>
              <w:rPr>
                <w:rFonts w:hint="eastAsia" w:ascii="宋体" w:hAnsi="宋体" w:eastAsia="宋体" w:cs="宋体"/>
                <w:color w:val="000000" w:themeColor="text1"/>
                <w:kern w:val="0"/>
                <w:szCs w:val="21"/>
                <w14:textFill>
                  <w14:solidFill>
                    <w14:schemeClr w14:val="tx1"/>
                  </w14:solidFill>
                </w14:textFill>
              </w:rPr>
              <w:t>年1月1日以来承担过类似</w:t>
            </w:r>
            <w:r>
              <w:rPr>
                <w:rFonts w:hint="eastAsia" w:ascii="宋体" w:hAnsi="宋体" w:eastAsia="宋体" w:cs="宋体"/>
                <w:color w:val="000000" w:themeColor="text1"/>
                <w:kern w:val="0"/>
                <w:szCs w:val="21"/>
                <w:lang w:eastAsia="zh-CN"/>
                <w14:textFill>
                  <w14:solidFill>
                    <w14:schemeClr w14:val="tx1"/>
                  </w14:solidFill>
                </w14:textFill>
              </w:rPr>
              <w:t>项目</w:t>
            </w:r>
            <w:r>
              <w:rPr>
                <w:rFonts w:hint="eastAsia" w:ascii="宋体" w:hAnsi="宋体" w:eastAsia="宋体" w:cs="宋体"/>
                <w:color w:val="000000" w:themeColor="text1"/>
                <w:kern w:val="0"/>
                <w:szCs w:val="21"/>
                <w14:textFill>
                  <w14:solidFill>
                    <w14:schemeClr w14:val="tx1"/>
                  </w14:solidFill>
                </w14:textFill>
              </w:rPr>
              <w:t>业绩的，每有一项得</w:t>
            </w: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分，类似项目指建筑面积≥</w:t>
            </w:r>
            <w:r>
              <w:rPr>
                <w:rFonts w:hint="eastAsia" w:ascii="宋体" w:hAnsi="宋体" w:eastAsia="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万平方米的</w:t>
            </w:r>
            <w:bookmarkStart w:id="19" w:name="_GoBack"/>
            <w:bookmarkEnd w:id="19"/>
            <w:r>
              <w:rPr>
                <w:rFonts w:hint="eastAsia" w:ascii="宋体" w:hAnsi="宋体" w:eastAsia="宋体" w:cs="宋体"/>
                <w:color w:val="000000" w:themeColor="text1"/>
                <w:kern w:val="0"/>
                <w:sz w:val="21"/>
                <w:szCs w:val="21"/>
                <w:lang w:val="en-US" w:eastAsia="zh-CN" w:bidi="ar"/>
                <w14:textFill>
                  <w14:solidFill>
                    <w14:schemeClr w14:val="tx1"/>
                  </w14:solidFill>
                </w14:textFill>
              </w:rPr>
              <w:t>公共建筑（包括商业建筑、旅游建筑、科教文卫建筑、通信建筑类等）设计项目业绩</w:t>
            </w:r>
            <w:r>
              <w:rPr>
                <w:rFonts w:hint="eastAsia" w:ascii="宋体" w:hAnsi="宋体" w:eastAsia="宋体" w:cs="宋体"/>
                <w:color w:val="000000" w:themeColor="text1"/>
                <w:kern w:val="0"/>
                <w:szCs w:val="21"/>
                <w14:textFill>
                  <w14:solidFill>
                    <w14:schemeClr w14:val="tx1"/>
                  </w14:solidFill>
                </w14:textFill>
              </w:rPr>
              <w:t>，本项最高得</w:t>
            </w:r>
            <w:r>
              <w:rPr>
                <w:rFonts w:hint="eastAsia" w:ascii="宋体" w:hAnsi="宋体" w:eastAsia="宋体" w:cs="宋体"/>
                <w:color w:val="000000" w:themeColor="text1"/>
                <w:kern w:val="0"/>
                <w:szCs w:val="21"/>
                <w:lang w:val="en-US" w:eastAsia="zh-CN"/>
                <w14:textFill>
                  <w14:solidFill>
                    <w14:schemeClr w14:val="tx1"/>
                  </w14:solidFill>
                </w14:textFill>
              </w:rPr>
              <w:t>6</w:t>
            </w:r>
            <w:r>
              <w:rPr>
                <w:rFonts w:hint="eastAsia" w:ascii="宋体" w:hAnsi="宋体" w:eastAsia="宋体" w:cs="宋体"/>
                <w:color w:val="000000" w:themeColor="text1"/>
                <w:kern w:val="0"/>
                <w:szCs w:val="21"/>
                <w14:textFill>
                  <w14:solidFill>
                    <w14:schemeClr w14:val="tx1"/>
                  </w14:solidFill>
                </w14:textFill>
              </w:rPr>
              <w:t>分。（须提供合同</w:t>
            </w:r>
            <w:r>
              <w:rPr>
                <w:rFonts w:hint="eastAsia" w:ascii="宋体" w:hAnsi="宋体" w:eastAsia="宋体" w:cs="宋体"/>
                <w:color w:val="000000" w:themeColor="text1"/>
                <w:kern w:val="0"/>
                <w:szCs w:val="21"/>
                <w:lang w:val="en-US" w:eastAsia="zh-CN"/>
                <w14:textFill>
                  <w14:solidFill>
                    <w14:schemeClr w14:val="tx1"/>
                  </w14:solidFill>
                </w14:textFill>
              </w:rPr>
              <w:t>或</w:t>
            </w:r>
            <w:r>
              <w:rPr>
                <w:rFonts w:hint="eastAsia" w:ascii="宋体" w:hAnsi="宋体" w:eastAsia="宋体" w:cs="宋体"/>
                <w:color w:val="000000" w:themeColor="text1"/>
                <w:kern w:val="0"/>
                <w:szCs w:val="21"/>
                <w14:textFill>
                  <w14:solidFill>
                    <w14:schemeClr w14:val="tx1"/>
                  </w14:solidFill>
                </w14:textFill>
              </w:rPr>
              <w:t>中标通知书，合同或中标通知书须显示项目负责人姓名，若不显示，须提供建设单位出具的相关证明）</w:t>
            </w:r>
            <w:r>
              <w:rPr>
                <w:rFonts w:hint="eastAsia" w:ascii="宋体" w:hAnsi="宋体" w:cs="宋体"/>
                <w:color w:val="000000" w:themeColor="text1"/>
                <w:kern w:val="0"/>
                <w:szCs w:val="21"/>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注：项目负责人须为本单位正式员工，并提供近三个月单位养老保险缴费证明，未提供</w:t>
            </w:r>
            <w:r>
              <w:rPr>
                <w:rFonts w:hint="eastAsia" w:ascii="宋体" w:hAnsi="宋体" w:cs="宋体"/>
                <w:color w:val="000000" w:themeColor="text1"/>
                <w:kern w:val="0"/>
                <w:szCs w:val="21"/>
                <w:lang w:val="en-US" w:eastAsia="zh-CN"/>
                <w14:textFill>
                  <w14:solidFill>
                    <w14:schemeClr w14:val="tx1"/>
                  </w14:solidFill>
                </w14:textFill>
              </w:rPr>
              <w:t>者</w:t>
            </w:r>
            <w:r>
              <w:rPr>
                <w:rFonts w:hint="eastAsia" w:ascii="宋体" w:hAnsi="宋体" w:eastAsia="宋体" w:cs="宋体"/>
                <w:color w:val="000000" w:themeColor="text1"/>
                <w:kern w:val="0"/>
                <w:szCs w:val="21"/>
                <w14:textFill>
                  <w14:solidFill>
                    <w14:schemeClr w14:val="tx1"/>
                  </w14:solidFill>
                </w14:textFill>
              </w:rPr>
              <w:t>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698" w:type="dxa"/>
            <w:gridSpan w:val="2"/>
            <w:vAlign w:val="center"/>
          </w:tcPr>
          <w:p>
            <w:pPr>
              <w:widowControl/>
              <w:spacing w:line="360" w:lineRule="auto"/>
              <w:jc w:val="center"/>
              <w:rPr>
                <w:rFonts w:hint="eastAsia" w:ascii="宋体" w:hAnsi="宋体"/>
                <w:kern w:val="0"/>
                <w:szCs w:val="21"/>
                <w:lang w:eastAsia="zh-CN"/>
              </w:rPr>
            </w:pPr>
            <w:r>
              <w:rPr>
                <w:rFonts w:hint="eastAsia" w:ascii="宋体" w:hAnsi="宋体"/>
                <w:kern w:val="0"/>
                <w:szCs w:val="21"/>
                <w:lang w:val="en-US" w:eastAsia="zh-CN"/>
              </w:rPr>
              <w:t>注</w:t>
            </w:r>
          </w:p>
        </w:tc>
        <w:tc>
          <w:tcPr>
            <w:tcW w:w="7230" w:type="dxa"/>
          </w:tcPr>
          <w:p>
            <w:pPr>
              <w:widowControl/>
              <w:spacing w:line="360" w:lineRule="auto"/>
              <w:jc w:val="left"/>
              <w:rPr>
                <w:rFonts w:hint="eastAsia" w:ascii="宋体" w:hAnsi="宋体"/>
                <w:kern w:val="0"/>
                <w:szCs w:val="21"/>
              </w:rPr>
            </w:pPr>
            <w:r>
              <w:rPr>
                <w:rFonts w:hint="eastAsia" w:ascii="宋体" w:hAnsi="宋体"/>
                <w:kern w:val="0"/>
                <w:szCs w:val="21"/>
              </w:rPr>
              <w:t>“企业类似项目业绩”与“项目负责人类似项目业绩”不可重复计分。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9928" w:type="dxa"/>
            <w:gridSpan w:val="3"/>
            <w:vAlign w:val="center"/>
          </w:tcPr>
          <w:p>
            <w:pPr>
              <w:widowControl/>
              <w:spacing w:line="360" w:lineRule="auto"/>
              <w:jc w:val="left"/>
              <w:rPr>
                <w:szCs w:val="22"/>
              </w:rPr>
            </w:pPr>
            <w:r>
              <w:rPr>
                <w:rFonts w:hint="eastAsia" w:ascii="宋体" w:hAnsi="宋体"/>
                <w:kern w:val="0"/>
                <w:szCs w:val="21"/>
              </w:rPr>
              <w:t>投标人的最终得分：将各位评标专家评分分数的算术平均值作为该投标人的最终得分，保留两位小数。</w:t>
            </w:r>
          </w:p>
        </w:tc>
      </w:tr>
    </w:tbl>
    <w:p>
      <w:pPr>
        <w:pStyle w:val="7"/>
        <w:spacing w:line="360" w:lineRule="auto"/>
        <w:contextualSpacing/>
        <w:jc w:val="left"/>
        <w:rPr>
          <w:rFonts w:hint="eastAsia" w:ascii="宋体" w:hAnsi="宋体" w:cs="宋体"/>
          <w:b/>
          <w:sz w:val="21"/>
          <w:szCs w:val="21"/>
          <w:lang w:val="en-US" w:eastAsia="zh-CN"/>
        </w:rPr>
      </w:pPr>
      <w:r>
        <w:rPr>
          <w:rFonts w:hint="eastAsia" w:cs="仿宋_GB2312" w:asciiTheme="minorEastAsia" w:hAnsiTheme="minorEastAsia"/>
          <w:b/>
          <w:color w:val="auto"/>
          <w:szCs w:val="21"/>
          <w:lang w:val="zh-CN"/>
        </w:rPr>
        <w:t>其中：价格分计算（落实政府采购政策价格调整部分）</w:t>
      </w:r>
    </w:p>
    <w:tbl>
      <w:tblPr>
        <w:tblStyle w:val="15"/>
        <w:tblW w:w="98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2865"/>
        <w:gridCol w:w="2453"/>
        <w:gridCol w:w="3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36" w:type="dxa"/>
            <w:noWrap w:val="0"/>
            <w:vAlign w:val="center"/>
          </w:tcPr>
          <w:p>
            <w:pPr>
              <w:jc w:val="center"/>
              <w:rPr>
                <w:rFonts w:hint="eastAsia" w:ascii="宋体" w:hAnsi="宋体" w:cs="仿宋_GB2312"/>
                <w:b/>
                <w:color w:val="000000"/>
                <w:kern w:val="0"/>
                <w:sz w:val="24"/>
                <w:szCs w:val="24"/>
                <w:lang w:val="en-GB"/>
              </w:rPr>
            </w:pPr>
            <w:r>
              <w:rPr>
                <w:rFonts w:hint="eastAsia" w:ascii="宋体" w:hAnsi="宋体" w:cs="仿宋_GB2312"/>
                <w:b/>
                <w:color w:val="000000"/>
                <w:kern w:val="0"/>
                <w:sz w:val="24"/>
                <w:szCs w:val="24"/>
                <w:lang w:val="en-GB"/>
              </w:rPr>
              <w:t>序号</w:t>
            </w:r>
          </w:p>
        </w:tc>
        <w:tc>
          <w:tcPr>
            <w:tcW w:w="2865" w:type="dxa"/>
            <w:noWrap w:val="0"/>
            <w:vAlign w:val="center"/>
          </w:tcPr>
          <w:p>
            <w:pPr>
              <w:jc w:val="center"/>
              <w:rPr>
                <w:rFonts w:hint="eastAsia" w:ascii="宋体" w:hAnsi="宋体" w:cs="仿宋_GB2312"/>
                <w:b/>
                <w:color w:val="000000"/>
                <w:kern w:val="0"/>
                <w:sz w:val="24"/>
                <w:szCs w:val="24"/>
                <w:lang w:val="en-GB"/>
              </w:rPr>
            </w:pPr>
            <w:r>
              <w:rPr>
                <w:rFonts w:hint="eastAsia" w:ascii="宋体" w:hAnsi="宋体" w:cs="仿宋_GB2312"/>
                <w:b/>
                <w:color w:val="000000"/>
                <w:kern w:val="0"/>
                <w:sz w:val="24"/>
                <w:szCs w:val="24"/>
                <w:lang w:val="en-GB"/>
              </w:rPr>
              <w:t>情形</w:t>
            </w:r>
          </w:p>
        </w:tc>
        <w:tc>
          <w:tcPr>
            <w:tcW w:w="2453" w:type="dxa"/>
            <w:noWrap w:val="0"/>
            <w:vAlign w:val="center"/>
          </w:tcPr>
          <w:p>
            <w:pPr>
              <w:jc w:val="center"/>
              <w:rPr>
                <w:rFonts w:hint="eastAsia" w:ascii="宋体" w:hAnsi="宋体" w:cs="仿宋_GB2312"/>
                <w:b/>
                <w:color w:val="000000"/>
                <w:kern w:val="0"/>
                <w:sz w:val="24"/>
                <w:szCs w:val="24"/>
                <w:lang w:val="en-GB"/>
              </w:rPr>
            </w:pPr>
            <w:r>
              <w:rPr>
                <w:rFonts w:hint="eastAsia" w:ascii="宋体" w:hAnsi="宋体" w:cs="仿宋_GB2312"/>
                <w:b/>
                <w:color w:val="000000"/>
                <w:kern w:val="0"/>
                <w:sz w:val="24"/>
                <w:szCs w:val="24"/>
                <w:lang w:val="zh-CN"/>
              </w:rPr>
              <w:t>价格扣除</w:t>
            </w:r>
            <w:r>
              <w:rPr>
                <w:rFonts w:hint="eastAsia" w:ascii="宋体" w:hAnsi="宋体" w:cs="仿宋_GB2312"/>
                <w:b/>
                <w:color w:val="000000"/>
                <w:kern w:val="0"/>
                <w:sz w:val="24"/>
                <w:szCs w:val="24"/>
                <w:lang w:val="en-GB"/>
              </w:rPr>
              <w:t>比例</w:t>
            </w:r>
          </w:p>
        </w:tc>
        <w:tc>
          <w:tcPr>
            <w:tcW w:w="3874" w:type="dxa"/>
            <w:noWrap w:val="0"/>
            <w:vAlign w:val="center"/>
          </w:tcPr>
          <w:p>
            <w:pPr>
              <w:jc w:val="center"/>
              <w:rPr>
                <w:rFonts w:hint="eastAsia" w:ascii="宋体" w:hAnsi="宋体" w:cs="仿宋_GB2312"/>
                <w:b/>
                <w:color w:val="000000"/>
                <w:kern w:val="0"/>
                <w:sz w:val="24"/>
                <w:szCs w:val="24"/>
                <w:lang w:val="en-GB"/>
              </w:rPr>
            </w:pPr>
            <w:r>
              <w:rPr>
                <w:rFonts w:hint="eastAsia" w:ascii="宋体" w:hAnsi="宋体" w:cs="仿宋_GB2312"/>
                <w:b/>
                <w:color w:val="000000"/>
                <w:kern w:val="0"/>
                <w:sz w:val="24"/>
                <w:szCs w:val="24"/>
                <w:lang w:val="en-GB"/>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636" w:type="dxa"/>
            <w:noWrap w:val="0"/>
            <w:vAlign w:val="center"/>
          </w:tcPr>
          <w:p>
            <w:pPr>
              <w:pStyle w:val="7"/>
              <w:spacing w:line="360" w:lineRule="auto"/>
              <w:ind w:right="-512" w:rightChars="-244" w:firstLine="323" w:firstLineChars="147"/>
              <w:contextualSpacing/>
              <w:rPr>
                <w:rFonts w:hint="eastAsia" w:ascii="宋体" w:hAnsi="宋体" w:eastAsia="宋体" w:cs="宋体"/>
                <w:sz w:val="22"/>
                <w:szCs w:val="22"/>
                <w:lang w:val="en-GB"/>
              </w:rPr>
            </w:pPr>
            <w:r>
              <w:rPr>
                <w:rFonts w:hint="eastAsia" w:ascii="宋体" w:hAnsi="宋体" w:eastAsia="宋体" w:cs="宋体"/>
                <w:sz w:val="22"/>
                <w:szCs w:val="22"/>
                <w:lang w:val="en-GB"/>
              </w:rPr>
              <w:t>1</w:t>
            </w:r>
          </w:p>
        </w:tc>
        <w:tc>
          <w:tcPr>
            <w:tcW w:w="2865" w:type="dxa"/>
            <w:noWrap w:val="0"/>
            <w:vAlign w:val="center"/>
          </w:tcPr>
          <w:p>
            <w:pPr>
              <w:pStyle w:val="7"/>
              <w:spacing w:line="360" w:lineRule="auto"/>
              <w:ind w:right="-512" w:rightChars="-244" w:firstLine="323" w:firstLineChars="147"/>
              <w:contextualSpacing/>
              <w:rPr>
                <w:rFonts w:hint="eastAsia" w:ascii="宋体" w:hAnsi="宋体" w:eastAsia="宋体" w:cs="宋体"/>
                <w:sz w:val="22"/>
                <w:szCs w:val="22"/>
                <w:lang w:val="en-GB"/>
              </w:rPr>
            </w:pPr>
            <w:r>
              <w:rPr>
                <w:rFonts w:hint="eastAsia" w:ascii="宋体" w:hAnsi="宋体" w:eastAsia="宋体" w:cs="宋体"/>
                <w:sz w:val="22"/>
                <w:szCs w:val="22"/>
                <w:lang w:val="en-GB"/>
              </w:rPr>
              <w:t>非联合体供应商</w:t>
            </w:r>
          </w:p>
        </w:tc>
        <w:tc>
          <w:tcPr>
            <w:tcW w:w="2453" w:type="dxa"/>
            <w:noWrap w:val="0"/>
            <w:vAlign w:val="center"/>
          </w:tcPr>
          <w:p>
            <w:pPr>
              <w:pStyle w:val="7"/>
              <w:spacing w:line="360" w:lineRule="auto"/>
              <w:ind w:right="-512" w:rightChars="-244" w:firstLine="323" w:firstLineChars="147"/>
              <w:contextualSpacing/>
              <w:rPr>
                <w:rFonts w:hint="eastAsia" w:ascii="宋体" w:hAnsi="宋体" w:eastAsia="宋体" w:cs="宋体"/>
                <w:sz w:val="22"/>
                <w:szCs w:val="22"/>
                <w:lang w:val="zh-CN"/>
              </w:rPr>
            </w:pPr>
            <w:r>
              <w:rPr>
                <w:rFonts w:hint="eastAsia" w:ascii="宋体" w:hAnsi="宋体" w:eastAsia="宋体" w:cs="宋体"/>
                <w:sz w:val="22"/>
                <w:szCs w:val="22"/>
                <w:lang w:val="zh-CN"/>
              </w:rPr>
              <w:t>对小型和微型</w:t>
            </w:r>
            <w:r>
              <w:rPr>
                <w:rFonts w:hint="eastAsia" w:ascii="宋体" w:hAnsi="宋体" w:cs="宋体"/>
                <w:sz w:val="22"/>
                <w:szCs w:val="22"/>
                <w:lang w:val="zh-CN"/>
              </w:rPr>
              <w:t>企业</w:t>
            </w:r>
          </w:p>
          <w:p>
            <w:pPr>
              <w:pStyle w:val="7"/>
              <w:spacing w:line="360" w:lineRule="auto"/>
              <w:ind w:right="-512" w:rightChars="-244"/>
              <w:contextualSpacing/>
              <w:rPr>
                <w:rFonts w:hint="eastAsia" w:ascii="宋体" w:hAnsi="宋体" w:eastAsia="宋体" w:cs="宋体"/>
                <w:sz w:val="22"/>
                <w:szCs w:val="22"/>
                <w:lang w:val="en-GB"/>
              </w:rPr>
            </w:pPr>
            <w:r>
              <w:rPr>
                <w:rFonts w:hint="eastAsia" w:ascii="宋体" w:hAnsi="宋体" w:eastAsia="宋体" w:cs="宋体"/>
                <w:sz w:val="22"/>
                <w:szCs w:val="22"/>
                <w:lang w:val="zh-CN"/>
              </w:rPr>
              <w:t xml:space="preserve">报价扣除 </w:t>
            </w:r>
            <w:r>
              <w:rPr>
                <w:rFonts w:hint="eastAsia" w:ascii="宋体" w:hAnsi="宋体" w:eastAsia="宋体" w:cs="宋体"/>
                <w:sz w:val="22"/>
                <w:szCs w:val="22"/>
                <w:lang w:val="en-US" w:eastAsia="zh-CN"/>
              </w:rPr>
              <w:t>1</w:t>
            </w:r>
            <w:r>
              <w:rPr>
                <w:rFonts w:hint="eastAsia" w:ascii="宋体" w:hAnsi="宋体" w:eastAsia="宋体" w:cs="宋体"/>
                <w:sz w:val="22"/>
                <w:szCs w:val="22"/>
                <w:lang w:val="zh-CN"/>
              </w:rPr>
              <w:t>0%</w:t>
            </w:r>
          </w:p>
        </w:tc>
        <w:tc>
          <w:tcPr>
            <w:tcW w:w="3874" w:type="dxa"/>
            <w:vMerge w:val="restart"/>
            <w:noWrap w:val="0"/>
            <w:vAlign w:val="center"/>
          </w:tcPr>
          <w:p>
            <w:pPr>
              <w:pStyle w:val="7"/>
              <w:spacing w:line="360" w:lineRule="auto"/>
              <w:ind w:right="-512" w:rightChars="-244"/>
              <w:contextualSpacing/>
              <w:rPr>
                <w:rFonts w:hint="eastAsia" w:ascii="宋体" w:hAnsi="宋体" w:eastAsia="宋体" w:cs="宋体"/>
                <w:sz w:val="22"/>
                <w:szCs w:val="22"/>
                <w:lang w:val="en-GB"/>
              </w:rPr>
            </w:pPr>
            <w:r>
              <w:rPr>
                <w:rFonts w:hint="eastAsia" w:ascii="宋体" w:hAnsi="宋体" w:eastAsia="宋体" w:cs="宋体"/>
                <w:sz w:val="22"/>
                <w:szCs w:val="22"/>
                <w:lang w:val="en-GB"/>
              </w:rPr>
              <w:t>评标价格＝小型和微型企业</w:t>
            </w:r>
          </w:p>
          <w:p>
            <w:pPr>
              <w:pStyle w:val="7"/>
              <w:spacing w:line="360" w:lineRule="auto"/>
              <w:ind w:right="-512" w:rightChars="-244"/>
              <w:contextualSpacing/>
              <w:rPr>
                <w:rFonts w:hint="eastAsia" w:ascii="宋体" w:hAnsi="宋体" w:eastAsia="宋体" w:cs="宋体"/>
                <w:sz w:val="22"/>
                <w:szCs w:val="22"/>
                <w:lang w:val="en-GB"/>
              </w:rPr>
            </w:pPr>
            <w:r>
              <w:rPr>
                <w:rFonts w:hint="eastAsia" w:ascii="宋体" w:hAnsi="宋体" w:eastAsia="宋体" w:cs="宋体"/>
                <w:sz w:val="22"/>
                <w:szCs w:val="22"/>
                <w:lang w:val="en-GB"/>
              </w:rPr>
              <w:t>报价×（</w:t>
            </w:r>
            <w:r>
              <w:rPr>
                <w:rFonts w:hint="eastAsia" w:ascii="宋体" w:hAnsi="宋体" w:cs="宋体"/>
                <w:sz w:val="22"/>
                <w:szCs w:val="22"/>
                <w:lang w:val="en-GB" w:eastAsia="zh-CN"/>
              </w:rPr>
              <w:t>1%—10%</w:t>
            </w:r>
            <w:r>
              <w:rPr>
                <w:rFonts w:hint="eastAsia" w:ascii="宋体" w:hAnsi="宋体" w:eastAsia="宋体" w:cs="宋体"/>
                <w:sz w:val="22"/>
                <w:szCs w:val="22"/>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36" w:type="dxa"/>
            <w:noWrap w:val="0"/>
            <w:vAlign w:val="center"/>
          </w:tcPr>
          <w:p>
            <w:pPr>
              <w:pStyle w:val="7"/>
              <w:spacing w:line="360" w:lineRule="auto"/>
              <w:ind w:right="-512" w:rightChars="-244" w:firstLine="323" w:firstLineChars="147"/>
              <w:contextualSpacing/>
              <w:rPr>
                <w:rFonts w:hint="eastAsia" w:ascii="宋体" w:hAnsi="宋体" w:eastAsia="宋体" w:cs="宋体"/>
                <w:sz w:val="22"/>
                <w:szCs w:val="22"/>
                <w:lang w:val="en-GB"/>
              </w:rPr>
            </w:pPr>
            <w:r>
              <w:rPr>
                <w:rFonts w:hint="eastAsia" w:ascii="宋体" w:hAnsi="宋体" w:eastAsia="宋体" w:cs="宋体"/>
                <w:sz w:val="22"/>
                <w:szCs w:val="22"/>
                <w:lang w:val="en-GB"/>
              </w:rPr>
              <w:t>2</w:t>
            </w:r>
          </w:p>
        </w:tc>
        <w:tc>
          <w:tcPr>
            <w:tcW w:w="2865" w:type="dxa"/>
            <w:noWrap w:val="0"/>
            <w:vAlign w:val="center"/>
          </w:tcPr>
          <w:p>
            <w:pPr>
              <w:pStyle w:val="7"/>
              <w:spacing w:line="360" w:lineRule="auto"/>
              <w:ind w:left="0" w:leftChars="0" w:right="-512" w:rightChars="-244" w:firstLine="0" w:firstLineChars="0"/>
              <w:contextualSpacing/>
              <w:jc w:val="left"/>
              <w:rPr>
                <w:rFonts w:hint="eastAsia" w:ascii="宋体" w:hAnsi="宋体" w:eastAsia="宋体" w:cs="宋体"/>
                <w:sz w:val="22"/>
                <w:szCs w:val="22"/>
                <w:lang w:val="en-GB"/>
              </w:rPr>
            </w:pPr>
            <w:r>
              <w:rPr>
                <w:rFonts w:hint="eastAsia" w:ascii="宋体" w:hAnsi="宋体" w:eastAsia="宋体" w:cs="宋体"/>
                <w:sz w:val="22"/>
                <w:szCs w:val="22"/>
                <w:lang w:val="en-GB"/>
              </w:rPr>
              <w:t>联合体各方均为小型、</w:t>
            </w:r>
          </w:p>
          <w:p>
            <w:pPr>
              <w:pStyle w:val="7"/>
              <w:spacing w:line="360" w:lineRule="auto"/>
              <w:ind w:left="0" w:leftChars="0" w:right="-512" w:rightChars="-244" w:firstLine="0" w:firstLineChars="0"/>
              <w:contextualSpacing/>
              <w:jc w:val="left"/>
              <w:rPr>
                <w:rFonts w:hint="eastAsia" w:ascii="宋体" w:hAnsi="宋体" w:eastAsia="宋体" w:cs="宋体"/>
                <w:sz w:val="22"/>
                <w:szCs w:val="22"/>
                <w:lang w:val="zh-CN"/>
              </w:rPr>
            </w:pPr>
            <w:r>
              <w:rPr>
                <w:rFonts w:hint="eastAsia" w:ascii="宋体" w:hAnsi="宋体" w:eastAsia="宋体" w:cs="宋体"/>
                <w:sz w:val="22"/>
                <w:szCs w:val="22"/>
                <w:lang w:val="en-GB"/>
              </w:rPr>
              <w:t>微型企业</w:t>
            </w:r>
          </w:p>
        </w:tc>
        <w:tc>
          <w:tcPr>
            <w:tcW w:w="2453" w:type="dxa"/>
            <w:noWrap w:val="0"/>
            <w:vAlign w:val="center"/>
          </w:tcPr>
          <w:p>
            <w:pPr>
              <w:pStyle w:val="7"/>
              <w:spacing w:line="360" w:lineRule="auto"/>
              <w:ind w:right="-512" w:rightChars="-244" w:firstLine="323" w:firstLineChars="147"/>
              <w:contextualSpacing/>
              <w:rPr>
                <w:rFonts w:hint="eastAsia" w:ascii="宋体" w:hAnsi="宋体" w:eastAsia="宋体" w:cs="宋体"/>
                <w:sz w:val="22"/>
                <w:szCs w:val="22"/>
                <w:lang w:val="zh-CN"/>
              </w:rPr>
            </w:pPr>
            <w:r>
              <w:rPr>
                <w:rFonts w:hint="eastAsia" w:ascii="宋体" w:hAnsi="宋体" w:eastAsia="宋体" w:cs="宋体"/>
                <w:sz w:val="22"/>
                <w:szCs w:val="22"/>
                <w:lang w:val="zh-CN"/>
              </w:rPr>
              <w:t>对小型和微型</w:t>
            </w:r>
            <w:r>
              <w:rPr>
                <w:rFonts w:hint="eastAsia" w:ascii="宋体" w:hAnsi="宋体" w:cs="宋体"/>
                <w:sz w:val="22"/>
                <w:szCs w:val="22"/>
                <w:lang w:val="zh-CN"/>
              </w:rPr>
              <w:t>企业</w:t>
            </w:r>
          </w:p>
          <w:p>
            <w:pPr>
              <w:pStyle w:val="7"/>
              <w:spacing w:line="360" w:lineRule="auto"/>
              <w:ind w:right="-512" w:rightChars="-244"/>
              <w:contextualSpacing/>
              <w:rPr>
                <w:rFonts w:hint="eastAsia" w:ascii="宋体" w:hAnsi="宋体" w:eastAsia="宋体" w:cs="宋体"/>
                <w:sz w:val="22"/>
                <w:szCs w:val="22"/>
                <w:lang w:val="zh-CN"/>
              </w:rPr>
            </w:pPr>
            <w:r>
              <w:rPr>
                <w:rFonts w:hint="eastAsia" w:ascii="宋体" w:hAnsi="宋体" w:eastAsia="宋体" w:cs="宋体"/>
                <w:sz w:val="22"/>
                <w:szCs w:val="22"/>
                <w:lang w:val="zh-CN"/>
              </w:rPr>
              <w:t xml:space="preserve">报价扣除 </w:t>
            </w:r>
            <w:r>
              <w:rPr>
                <w:rFonts w:hint="eastAsia" w:ascii="宋体" w:hAnsi="宋体" w:eastAsia="宋体" w:cs="宋体"/>
                <w:sz w:val="22"/>
                <w:szCs w:val="22"/>
                <w:lang w:val="en-US" w:eastAsia="zh-CN"/>
              </w:rPr>
              <w:t>1</w:t>
            </w:r>
            <w:r>
              <w:rPr>
                <w:rFonts w:hint="eastAsia" w:ascii="宋体" w:hAnsi="宋体" w:eastAsia="宋体" w:cs="宋体"/>
                <w:sz w:val="22"/>
                <w:szCs w:val="22"/>
                <w:lang w:val="zh-CN"/>
              </w:rPr>
              <w:t>0%</w:t>
            </w:r>
          </w:p>
          <w:p>
            <w:pPr>
              <w:pStyle w:val="7"/>
              <w:spacing w:line="360" w:lineRule="auto"/>
              <w:ind w:right="-512" w:rightChars="-244" w:firstLine="323" w:firstLineChars="147"/>
              <w:contextualSpacing/>
              <w:rPr>
                <w:rFonts w:hint="eastAsia" w:ascii="宋体" w:hAnsi="宋体" w:eastAsia="宋体" w:cs="宋体"/>
                <w:sz w:val="22"/>
                <w:szCs w:val="22"/>
                <w:lang w:val="zh-CN"/>
              </w:rPr>
            </w:pPr>
            <w:r>
              <w:rPr>
                <w:rFonts w:hint="eastAsia" w:ascii="宋体" w:hAnsi="宋体" w:eastAsia="宋体" w:cs="宋体"/>
                <w:sz w:val="22"/>
                <w:szCs w:val="22"/>
                <w:lang w:val="zh-CN"/>
              </w:rPr>
              <w:t xml:space="preserve">（不再享受序号 3 </w:t>
            </w:r>
          </w:p>
          <w:p>
            <w:pPr>
              <w:pStyle w:val="7"/>
              <w:spacing w:line="360" w:lineRule="auto"/>
              <w:ind w:right="-512" w:rightChars="-244"/>
              <w:contextualSpacing/>
              <w:rPr>
                <w:rFonts w:hint="eastAsia" w:ascii="宋体" w:hAnsi="宋体" w:eastAsia="宋体" w:cs="宋体"/>
                <w:sz w:val="22"/>
                <w:szCs w:val="22"/>
                <w:lang w:val="en-GB"/>
              </w:rPr>
            </w:pPr>
            <w:r>
              <w:rPr>
                <w:rFonts w:hint="eastAsia" w:ascii="宋体" w:hAnsi="宋体" w:eastAsia="宋体" w:cs="宋体"/>
                <w:sz w:val="22"/>
                <w:szCs w:val="22"/>
                <w:lang w:val="zh-CN"/>
              </w:rPr>
              <w:t>的价格折扣）</w:t>
            </w:r>
          </w:p>
        </w:tc>
        <w:tc>
          <w:tcPr>
            <w:tcW w:w="3874" w:type="dxa"/>
            <w:vMerge w:val="continue"/>
            <w:noWrap w:val="0"/>
            <w:vAlign w:val="top"/>
          </w:tcPr>
          <w:p>
            <w:pPr>
              <w:pStyle w:val="7"/>
              <w:spacing w:line="360" w:lineRule="auto"/>
              <w:ind w:right="-512" w:rightChars="-244" w:firstLine="323" w:firstLineChars="147"/>
              <w:contextualSpacing/>
              <w:rPr>
                <w:rFonts w:ascii="宋体" w:hAnsi="宋体" w:eastAsia="宋体" w:cs="宋体"/>
                <w:sz w:val="22"/>
                <w:szCs w:val="22"/>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36" w:type="dxa"/>
            <w:noWrap w:val="0"/>
            <w:vAlign w:val="center"/>
          </w:tcPr>
          <w:p>
            <w:pPr>
              <w:pStyle w:val="7"/>
              <w:spacing w:line="360" w:lineRule="auto"/>
              <w:ind w:right="-512" w:rightChars="-244" w:firstLine="323" w:firstLineChars="147"/>
              <w:contextualSpacing/>
              <w:rPr>
                <w:rFonts w:ascii="宋体" w:hAnsi="宋体" w:eastAsia="宋体" w:cs="宋体"/>
                <w:sz w:val="22"/>
                <w:szCs w:val="22"/>
                <w:lang w:val="en-GB"/>
              </w:rPr>
            </w:pPr>
            <w:r>
              <w:rPr>
                <w:rFonts w:hint="eastAsia" w:ascii="宋体" w:hAnsi="宋体" w:eastAsia="宋体" w:cs="宋体"/>
                <w:sz w:val="22"/>
                <w:szCs w:val="22"/>
                <w:lang w:val="en-GB"/>
              </w:rPr>
              <w:t>3</w:t>
            </w:r>
          </w:p>
        </w:tc>
        <w:tc>
          <w:tcPr>
            <w:tcW w:w="2865" w:type="dxa"/>
            <w:noWrap w:val="0"/>
            <w:vAlign w:val="center"/>
          </w:tcPr>
          <w:p>
            <w:pPr>
              <w:pStyle w:val="7"/>
              <w:spacing w:line="360" w:lineRule="auto"/>
              <w:ind w:left="0" w:leftChars="0" w:right="-512" w:rightChars="-244" w:firstLine="0" w:firstLineChars="0"/>
              <w:contextualSpacing/>
              <w:jc w:val="left"/>
              <w:rPr>
                <w:rFonts w:hint="eastAsia" w:ascii="宋体" w:hAnsi="宋体" w:eastAsia="宋体" w:cs="宋体"/>
                <w:sz w:val="22"/>
                <w:szCs w:val="22"/>
                <w:lang w:val="en-GB"/>
              </w:rPr>
            </w:pPr>
            <w:r>
              <w:rPr>
                <w:rFonts w:hint="eastAsia" w:ascii="宋体" w:hAnsi="宋体" w:eastAsia="宋体" w:cs="宋体"/>
                <w:sz w:val="22"/>
                <w:szCs w:val="22"/>
                <w:lang w:val="en-GB"/>
              </w:rPr>
              <w:t>接受大中型企业与小微企业</w:t>
            </w:r>
          </w:p>
          <w:p>
            <w:pPr>
              <w:pStyle w:val="7"/>
              <w:spacing w:line="360" w:lineRule="auto"/>
              <w:ind w:left="0" w:leftChars="0" w:right="-512" w:rightChars="-244" w:firstLine="0" w:firstLineChars="0"/>
              <w:contextualSpacing/>
              <w:jc w:val="left"/>
              <w:rPr>
                <w:rFonts w:hint="eastAsia" w:ascii="宋体" w:hAnsi="宋体" w:eastAsia="宋体" w:cs="宋体"/>
                <w:sz w:val="22"/>
                <w:szCs w:val="22"/>
                <w:lang w:val="en-GB"/>
              </w:rPr>
            </w:pPr>
            <w:r>
              <w:rPr>
                <w:rFonts w:hint="eastAsia" w:ascii="宋体" w:hAnsi="宋体" w:eastAsia="宋体" w:cs="宋体"/>
                <w:sz w:val="22"/>
                <w:szCs w:val="22"/>
                <w:lang w:val="en-GB"/>
              </w:rPr>
              <w:t>组成联合体或者允许大中型</w:t>
            </w:r>
          </w:p>
          <w:p>
            <w:pPr>
              <w:pStyle w:val="7"/>
              <w:spacing w:line="360" w:lineRule="auto"/>
              <w:ind w:left="0" w:leftChars="0" w:right="-512" w:rightChars="-244" w:firstLine="0" w:firstLineChars="0"/>
              <w:contextualSpacing/>
              <w:jc w:val="left"/>
              <w:rPr>
                <w:rFonts w:hint="eastAsia" w:ascii="宋体" w:hAnsi="宋体" w:eastAsia="宋体" w:cs="宋体"/>
                <w:sz w:val="22"/>
                <w:szCs w:val="22"/>
                <w:lang w:val="en-GB"/>
              </w:rPr>
            </w:pPr>
            <w:r>
              <w:rPr>
                <w:rFonts w:hint="eastAsia" w:ascii="宋体" w:hAnsi="宋体" w:eastAsia="宋体" w:cs="宋体"/>
                <w:sz w:val="22"/>
                <w:szCs w:val="22"/>
                <w:lang w:val="en-GB"/>
              </w:rPr>
              <w:t>企业向一家或者多家小微企</w:t>
            </w:r>
          </w:p>
          <w:p>
            <w:pPr>
              <w:pStyle w:val="7"/>
              <w:spacing w:line="360" w:lineRule="auto"/>
              <w:ind w:left="0" w:leftChars="0" w:right="-512" w:rightChars="-244" w:firstLine="0" w:firstLineChars="0"/>
              <w:contextualSpacing/>
              <w:jc w:val="left"/>
              <w:rPr>
                <w:rFonts w:hint="eastAsia" w:ascii="宋体" w:hAnsi="宋体" w:eastAsia="宋体" w:cs="宋体"/>
                <w:sz w:val="22"/>
                <w:szCs w:val="22"/>
                <w:lang w:val="en-GB"/>
              </w:rPr>
            </w:pPr>
            <w:r>
              <w:rPr>
                <w:rFonts w:hint="eastAsia" w:ascii="宋体" w:hAnsi="宋体" w:eastAsia="宋体" w:cs="宋体"/>
                <w:sz w:val="22"/>
                <w:szCs w:val="22"/>
                <w:lang w:val="en-GB"/>
              </w:rPr>
              <w:t>业分包的采购项目，对于联</w:t>
            </w:r>
          </w:p>
          <w:p>
            <w:pPr>
              <w:pStyle w:val="7"/>
              <w:spacing w:line="360" w:lineRule="auto"/>
              <w:ind w:left="0" w:leftChars="0" w:right="-512" w:rightChars="-244" w:firstLine="0" w:firstLineChars="0"/>
              <w:contextualSpacing/>
              <w:jc w:val="left"/>
              <w:rPr>
                <w:rFonts w:hint="eastAsia" w:ascii="宋体" w:hAnsi="宋体" w:eastAsia="宋体" w:cs="宋体"/>
                <w:sz w:val="22"/>
                <w:szCs w:val="22"/>
                <w:lang w:val="en-GB"/>
              </w:rPr>
            </w:pPr>
            <w:r>
              <w:rPr>
                <w:rFonts w:hint="eastAsia" w:ascii="宋体" w:hAnsi="宋体" w:cs="宋体"/>
                <w:sz w:val="22"/>
                <w:szCs w:val="22"/>
                <w:lang w:val="en-GB" w:eastAsia="zh-CN"/>
              </w:rPr>
              <w:t>合作协议</w:t>
            </w:r>
            <w:r>
              <w:rPr>
                <w:rFonts w:hint="eastAsia" w:ascii="宋体" w:hAnsi="宋体" w:eastAsia="宋体" w:cs="宋体"/>
                <w:sz w:val="22"/>
                <w:szCs w:val="22"/>
                <w:lang w:val="en-GB"/>
              </w:rPr>
              <w:t>或者分包意向协议</w:t>
            </w:r>
          </w:p>
          <w:p>
            <w:pPr>
              <w:pStyle w:val="7"/>
              <w:spacing w:line="360" w:lineRule="auto"/>
              <w:ind w:left="0" w:leftChars="0" w:right="-512" w:rightChars="-244" w:firstLine="0" w:firstLineChars="0"/>
              <w:contextualSpacing/>
              <w:jc w:val="left"/>
              <w:rPr>
                <w:rFonts w:hint="eastAsia" w:ascii="宋体" w:hAnsi="宋体" w:eastAsia="宋体" w:cs="宋体"/>
                <w:sz w:val="22"/>
                <w:szCs w:val="22"/>
                <w:lang w:val="en-GB"/>
              </w:rPr>
            </w:pPr>
            <w:r>
              <w:rPr>
                <w:rFonts w:hint="eastAsia" w:ascii="宋体" w:hAnsi="宋体" w:eastAsia="宋体" w:cs="宋体"/>
                <w:sz w:val="22"/>
                <w:szCs w:val="22"/>
                <w:lang w:val="en-GB"/>
              </w:rPr>
              <w:t>约定小微企业的合同份额占</w:t>
            </w:r>
          </w:p>
          <w:p>
            <w:pPr>
              <w:pStyle w:val="7"/>
              <w:spacing w:line="360" w:lineRule="auto"/>
              <w:ind w:left="0" w:leftChars="0" w:right="-512" w:rightChars="-244" w:firstLine="0" w:firstLineChars="0"/>
              <w:contextualSpacing/>
              <w:jc w:val="left"/>
              <w:rPr>
                <w:rFonts w:ascii="宋体" w:hAnsi="宋体" w:eastAsia="宋体" w:cs="宋体"/>
                <w:sz w:val="22"/>
                <w:szCs w:val="22"/>
                <w:lang w:val="en-GB"/>
              </w:rPr>
            </w:pPr>
            <w:r>
              <w:rPr>
                <w:rFonts w:hint="eastAsia" w:ascii="宋体" w:hAnsi="宋体" w:eastAsia="宋体" w:cs="宋体"/>
                <w:sz w:val="22"/>
                <w:szCs w:val="22"/>
                <w:lang w:val="en-GB"/>
              </w:rPr>
              <w:t>到合同总金额 30%以上</w:t>
            </w:r>
          </w:p>
        </w:tc>
        <w:tc>
          <w:tcPr>
            <w:tcW w:w="2453" w:type="dxa"/>
            <w:noWrap w:val="0"/>
            <w:vAlign w:val="center"/>
          </w:tcPr>
          <w:p>
            <w:pPr>
              <w:pStyle w:val="7"/>
              <w:spacing w:line="360" w:lineRule="auto"/>
              <w:ind w:right="-512" w:rightChars="-244" w:firstLine="323" w:firstLineChars="147"/>
              <w:contextualSpacing/>
              <w:rPr>
                <w:rFonts w:hint="eastAsia" w:ascii="宋体" w:hAnsi="宋体" w:eastAsia="宋体" w:cs="宋体"/>
                <w:sz w:val="22"/>
                <w:szCs w:val="22"/>
                <w:lang w:val="en-GB"/>
              </w:rPr>
            </w:pPr>
            <w:r>
              <w:rPr>
                <w:rFonts w:hint="eastAsia" w:ascii="宋体" w:hAnsi="宋体" w:eastAsia="宋体" w:cs="宋体"/>
                <w:sz w:val="22"/>
                <w:szCs w:val="22"/>
                <w:lang w:val="en-GB"/>
              </w:rPr>
              <w:t>对联合体或者大型</w:t>
            </w:r>
          </w:p>
          <w:p>
            <w:pPr>
              <w:pStyle w:val="7"/>
              <w:spacing w:line="360" w:lineRule="auto"/>
              <w:ind w:right="-512" w:rightChars="-244"/>
              <w:contextualSpacing/>
              <w:rPr>
                <w:rFonts w:ascii="宋体" w:hAnsi="宋体" w:eastAsia="宋体" w:cs="宋体"/>
                <w:sz w:val="22"/>
                <w:szCs w:val="22"/>
                <w:lang w:val="en-GB"/>
              </w:rPr>
            </w:pPr>
            <w:r>
              <w:rPr>
                <w:rFonts w:hint="eastAsia" w:ascii="宋体" w:hAnsi="宋体" w:eastAsia="宋体" w:cs="宋体"/>
                <w:sz w:val="22"/>
                <w:szCs w:val="22"/>
                <w:lang w:val="en-GB"/>
              </w:rPr>
              <w:t>企业的报价扣除     %</w:t>
            </w:r>
          </w:p>
        </w:tc>
        <w:tc>
          <w:tcPr>
            <w:tcW w:w="3874" w:type="dxa"/>
            <w:noWrap w:val="0"/>
            <w:vAlign w:val="center"/>
          </w:tcPr>
          <w:p>
            <w:pPr>
              <w:pStyle w:val="7"/>
              <w:spacing w:line="360" w:lineRule="auto"/>
              <w:ind w:right="-512" w:rightChars="-244" w:firstLine="323" w:firstLineChars="147"/>
              <w:contextualSpacing/>
              <w:rPr>
                <w:rFonts w:ascii="宋体" w:hAnsi="宋体" w:eastAsia="宋体" w:cs="宋体"/>
                <w:sz w:val="22"/>
                <w:szCs w:val="22"/>
                <w:lang w:val="en-GB"/>
              </w:rPr>
            </w:pPr>
            <w:r>
              <w:rPr>
                <w:rFonts w:hint="eastAsia" w:ascii="宋体" w:hAnsi="宋体" w:eastAsia="宋体" w:cs="宋体"/>
                <w:sz w:val="22"/>
                <w:szCs w:val="22"/>
                <w:lang w:val="en-GB"/>
              </w:rPr>
              <w:t>评标价格＝投标报价×</w:t>
            </w:r>
          </w:p>
          <w:p>
            <w:pPr>
              <w:pStyle w:val="7"/>
              <w:spacing w:line="360" w:lineRule="auto"/>
              <w:ind w:right="-512" w:rightChars="-244" w:firstLine="323" w:firstLineChars="147"/>
              <w:contextualSpacing/>
              <w:rPr>
                <w:rFonts w:ascii="宋体" w:hAnsi="宋体" w:eastAsia="宋体" w:cs="宋体"/>
                <w:sz w:val="22"/>
                <w:szCs w:val="22"/>
                <w:lang w:val="zh-CN"/>
              </w:rPr>
            </w:pPr>
            <w:r>
              <w:rPr>
                <w:rFonts w:hint="eastAsia" w:ascii="宋体" w:hAnsi="宋体" w:eastAsia="宋体" w:cs="宋体"/>
                <w:sz w:val="22"/>
                <w:szCs w:val="22"/>
                <w:lang w:val="en-GB"/>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36" w:type="dxa"/>
            <w:noWrap w:val="0"/>
            <w:vAlign w:val="center"/>
          </w:tcPr>
          <w:p>
            <w:pPr>
              <w:pStyle w:val="7"/>
              <w:spacing w:line="360" w:lineRule="auto"/>
              <w:ind w:right="-512" w:rightChars="-244" w:firstLine="323" w:firstLineChars="147"/>
              <w:contextualSpacing/>
              <w:rPr>
                <w:rFonts w:ascii="宋体" w:hAnsi="宋体" w:eastAsia="宋体" w:cs="宋体"/>
                <w:sz w:val="22"/>
                <w:szCs w:val="22"/>
                <w:lang w:val="en-GB"/>
              </w:rPr>
            </w:pPr>
            <w:r>
              <w:rPr>
                <w:rFonts w:hint="eastAsia" w:ascii="宋体" w:hAnsi="宋体" w:eastAsia="宋体" w:cs="宋体"/>
                <w:sz w:val="22"/>
                <w:szCs w:val="22"/>
                <w:lang w:val="en-GB"/>
              </w:rPr>
              <w:t>4</w:t>
            </w:r>
          </w:p>
        </w:tc>
        <w:tc>
          <w:tcPr>
            <w:tcW w:w="2865" w:type="dxa"/>
            <w:noWrap w:val="0"/>
            <w:vAlign w:val="center"/>
          </w:tcPr>
          <w:p>
            <w:pPr>
              <w:pStyle w:val="7"/>
              <w:spacing w:line="360" w:lineRule="auto"/>
              <w:ind w:right="-512" w:rightChars="-244" w:firstLine="323" w:firstLineChars="147"/>
              <w:contextualSpacing/>
              <w:rPr>
                <w:rFonts w:ascii="宋体" w:hAnsi="宋体" w:eastAsia="宋体" w:cs="宋体"/>
                <w:sz w:val="22"/>
                <w:szCs w:val="22"/>
                <w:lang w:val="en-GB"/>
              </w:rPr>
            </w:pPr>
            <w:r>
              <w:rPr>
                <w:rFonts w:hint="eastAsia" w:ascii="宋体" w:hAnsi="宋体" w:eastAsia="宋体" w:cs="宋体"/>
                <w:sz w:val="22"/>
                <w:szCs w:val="22"/>
                <w:lang w:val="en-GB"/>
              </w:rPr>
              <w:t>监狱企业</w:t>
            </w:r>
          </w:p>
        </w:tc>
        <w:tc>
          <w:tcPr>
            <w:tcW w:w="2453" w:type="dxa"/>
            <w:noWrap w:val="0"/>
            <w:vAlign w:val="center"/>
          </w:tcPr>
          <w:p>
            <w:pPr>
              <w:pStyle w:val="7"/>
              <w:spacing w:line="360" w:lineRule="auto"/>
              <w:ind w:right="-512" w:rightChars="-244" w:firstLine="323" w:firstLineChars="147"/>
              <w:contextualSpacing/>
              <w:rPr>
                <w:rFonts w:hint="eastAsia" w:ascii="宋体" w:hAnsi="宋体" w:eastAsia="宋体" w:cs="宋体"/>
                <w:sz w:val="22"/>
                <w:szCs w:val="22"/>
                <w:lang w:val="en-GB"/>
              </w:rPr>
            </w:pPr>
            <w:r>
              <w:rPr>
                <w:rFonts w:hint="eastAsia" w:ascii="宋体" w:hAnsi="宋体" w:eastAsia="宋体" w:cs="宋体"/>
                <w:sz w:val="22"/>
                <w:szCs w:val="22"/>
                <w:lang w:val="en-GB"/>
              </w:rPr>
              <w:t>对监狱企业产品价</w:t>
            </w:r>
          </w:p>
          <w:p>
            <w:pPr>
              <w:pStyle w:val="7"/>
              <w:spacing w:line="360" w:lineRule="auto"/>
              <w:ind w:right="-512" w:rightChars="-244"/>
              <w:contextualSpacing/>
              <w:rPr>
                <w:rFonts w:ascii="宋体" w:hAnsi="宋体" w:eastAsia="宋体" w:cs="宋体"/>
                <w:sz w:val="22"/>
                <w:szCs w:val="22"/>
                <w:lang w:val="en-GB"/>
              </w:rPr>
            </w:pPr>
            <w:r>
              <w:rPr>
                <w:rFonts w:hint="eastAsia" w:ascii="宋体" w:hAnsi="宋体" w:eastAsia="宋体" w:cs="宋体"/>
                <w:sz w:val="22"/>
                <w:szCs w:val="22"/>
                <w:lang w:val="en-GB"/>
              </w:rPr>
              <w:t>格扣除</w:t>
            </w:r>
            <w:r>
              <w:rPr>
                <w:rFonts w:hint="eastAsia" w:ascii="宋体" w:hAnsi="宋体" w:eastAsia="宋体" w:cs="宋体"/>
                <w:sz w:val="22"/>
                <w:szCs w:val="22"/>
                <w:lang w:val="en-US" w:eastAsia="zh-CN"/>
              </w:rPr>
              <w:t>1</w:t>
            </w:r>
            <w:r>
              <w:rPr>
                <w:rFonts w:hint="eastAsia" w:ascii="宋体" w:hAnsi="宋体" w:eastAsia="宋体" w:cs="宋体"/>
                <w:sz w:val="22"/>
                <w:szCs w:val="22"/>
                <w:lang w:val="en-GB"/>
              </w:rPr>
              <w:t>0%</w:t>
            </w:r>
          </w:p>
        </w:tc>
        <w:tc>
          <w:tcPr>
            <w:tcW w:w="3874" w:type="dxa"/>
            <w:noWrap w:val="0"/>
            <w:vAlign w:val="center"/>
          </w:tcPr>
          <w:p>
            <w:pPr>
              <w:pStyle w:val="7"/>
              <w:spacing w:line="360" w:lineRule="auto"/>
              <w:ind w:right="-512" w:rightChars="-244"/>
              <w:contextualSpacing/>
              <w:rPr>
                <w:rFonts w:ascii="宋体" w:hAnsi="宋体" w:eastAsia="宋体" w:cs="宋体"/>
                <w:sz w:val="22"/>
                <w:szCs w:val="22"/>
                <w:lang w:val="en-GB"/>
              </w:rPr>
            </w:pPr>
            <w:r>
              <w:rPr>
                <w:rFonts w:hint="eastAsia" w:ascii="宋体" w:hAnsi="宋体" w:eastAsia="宋体" w:cs="宋体"/>
                <w:sz w:val="22"/>
                <w:szCs w:val="22"/>
                <w:lang w:val="en-GB"/>
              </w:rPr>
              <w:t>评标价格＝投标报价—监狱企</w:t>
            </w:r>
          </w:p>
          <w:p>
            <w:pPr>
              <w:pStyle w:val="7"/>
              <w:spacing w:line="360" w:lineRule="auto"/>
              <w:ind w:right="-512" w:rightChars="-244"/>
              <w:contextualSpacing/>
              <w:rPr>
                <w:rFonts w:ascii="宋体" w:hAnsi="宋体" w:eastAsia="宋体" w:cs="宋体"/>
                <w:sz w:val="22"/>
                <w:szCs w:val="22"/>
                <w:lang w:val="en-GB"/>
              </w:rPr>
            </w:pPr>
            <w:r>
              <w:rPr>
                <w:rFonts w:hint="eastAsia" w:ascii="宋体" w:hAnsi="宋体" w:eastAsia="宋体" w:cs="宋体"/>
                <w:sz w:val="22"/>
                <w:szCs w:val="22"/>
                <w:lang w:val="en-GB"/>
              </w:rPr>
              <w:t>业产品的价格×</w:t>
            </w:r>
            <w:r>
              <w:rPr>
                <w:rFonts w:hint="eastAsia" w:ascii="宋体" w:hAnsi="宋体" w:eastAsia="宋体" w:cs="宋体"/>
                <w:sz w:val="22"/>
                <w:szCs w:val="22"/>
                <w:lang w:val="en-US" w:eastAsia="zh-CN"/>
              </w:rPr>
              <w:t>1</w:t>
            </w:r>
            <w:r>
              <w:rPr>
                <w:rFonts w:hint="eastAsia" w:ascii="宋体" w:hAnsi="宋体" w:eastAsia="宋体" w:cs="宋体"/>
                <w:sz w:val="22"/>
                <w:szCs w:val="22"/>
                <w:lang w:val="en-GB"/>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36" w:type="dxa"/>
            <w:noWrap w:val="0"/>
            <w:vAlign w:val="center"/>
          </w:tcPr>
          <w:p>
            <w:pPr>
              <w:pStyle w:val="7"/>
              <w:spacing w:line="360" w:lineRule="auto"/>
              <w:ind w:right="-512" w:rightChars="-244" w:firstLine="323" w:firstLineChars="147"/>
              <w:contextualSpacing/>
              <w:rPr>
                <w:rFonts w:ascii="宋体" w:hAnsi="宋体" w:eastAsia="宋体" w:cs="宋体"/>
                <w:sz w:val="22"/>
                <w:szCs w:val="22"/>
                <w:lang w:val="en-GB"/>
              </w:rPr>
            </w:pPr>
            <w:r>
              <w:rPr>
                <w:rFonts w:hint="eastAsia" w:ascii="宋体" w:hAnsi="宋体" w:eastAsia="宋体" w:cs="宋体"/>
                <w:sz w:val="22"/>
                <w:szCs w:val="22"/>
                <w:lang w:val="en-GB"/>
              </w:rPr>
              <w:t>5</w:t>
            </w:r>
          </w:p>
        </w:tc>
        <w:tc>
          <w:tcPr>
            <w:tcW w:w="2865" w:type="dxa"/>
            <w:noWrap w:val="0"/>
            <w:vAlign w:val="center"/>
          </w:tcPr>
          <w:p>
            <w:pPr>
              <w:pStyle w:val="7"/>
              <w:spacing w:line="360" w:lineRule="auto"/>
              <w:ind w:right="-512" w:rightChars="-244" w:firstLine="323" w:firstLineChars="147"/>
              <w:contextualSpacing/>
              <w:rPr>
                <w:rFonts w:ascii="宋体" w:hAnsi="宋体" w:eastAsia="宋体" w:cs="宋体"/>
                <w:sz w:val="22"/>
                <w:szCs w:val="22"/>
                <w:lang w:val="en-GB"/>
              </w:rPr>
            </w:pPr>
            <w:r>
              <w:rPr>
                <w:rFonts w:hint="eastAsia" w:ascii="宋体" w:hAnsi="宋体" w:eastAsia="宋体" w:cs="宋体"/>
                <w:sz w:val="22"/>
                <w:szCs w:val="22"/>
                <w:lang w:val="en-GB"/>
              </w:rPr>
              <w:t>残疾人福利性单位</w:t>
            </w:r>
          </w:p>
        </w:tc>
        <w:tc>
          <w:tcPr>
            <w:tcW w:w="2453" w:type="dxa"/>
            <w:noWrap w:val="0"/>
            <w:vAlign w:val="center"/>
          </w:tcPr>
          <w:p>
            <w:pPr>
              <w:pStyle w:val="7"/>
              <w:spacing w:line="360" w:lineRule="auto"/>
              <w:ind w:right="-512" w:rightChars="-244"/>
              <w:contextualSpacing/>
              <w:rPr>
                <w:rFonts w:hint="eastAsia" w:ascii="宋体" w:hAnsi="宋体" w:eastAsia="宋体" w:cs="宋体"/>
                <w:sz w:val="22"/>
                <w:szCs w:val="22"/>
                <w:lang w:val="en-GB"/>
              </w:rPr>
            </w:pPr>
            <w:r>
              <w:rPr>
                <w:rFonts w:hint="eastAsia" w:ascii="宋体" w:hAnsi="宋体" w:eastAsia="宋体" w:cs="宋体"/>
                <w:sz w:val="22"/>
                <w:szCs w:val="22"/>
                <w:lang w:val="en-GB"/>
              </w:rPr>
              <w:t>对残疾人福利性单位产</w:t>
            </w:r>
          </w:p>
          <w:p>
            <w:pPr>
              <w:pStyle w:val="7"/>
              <w:spacing w:line="360" w:lineRule="auto"/>
              <w:ind w:right="-512" w:rightChars="-244"/>
              <w:contextualSpacing/>
              <w:rPr>
                <w:rFonts w:ascii="宋体" w:hAnsi="宋体" w:eastAsia="宋体" w:cs="宋体"/>
                <w:sz w:val="22"/>
                <w:szCs w:val="22"/>
                <w:lang w:val="en-GB"/>
              </w:rPr>
            </w:pPr>
            <w:r>
              <w:rPr>
                <w:rFonts w:hint="eastAsia" w:ascii="宋体" w:hAnsi="宋体" w:eastAsia="宋体" w:cs="宋体"/>
                <w:sz w:val="22"/>
                <w:szCs w:val="22"/>
                <w:lang w:val="en-GB"/>
              </w:rPr>
              <w:t xml:space="preserve">品价格扣除 </w:t>
            </w:r>
            <w:r>
              <w:rPr>
                <w:rFonts w:hint="eastAsia" w:ascii="宋体" w:hAnsi="宋体" w:eastAsia="宋体" w:cs="宋体"/>
                <w:sz w:val="22"/>
                <w:szCs w:val="22"/>
                <w:lang w:val="en-US" w:eastAsia="zh-CN"/>
              </w:rPr>
              <w:t>1</w:t>
            </w:r>
            <w:r>
              <w:rPr>
                <w:rFonts w:hint="eastAsia" w:ascii="宋体" w:hAnsi="宋体" w:eastAsia="宋体" w:cs="宋体"/>
                <w:sz w:val="22"/>
                <w:szCs w:val="22"/>
                <w:lang w:val="en-GB"/>
              </w:rPr>
              <w:t>0%</w:t>
            </w:r>
          </w:p>
        </w:tc>
        <w:tc>
          <w:tcPr>
            <w:tcW w:w="3874" w:type="dxa"/>
            <w:noWrap w:val="0"/>
            <w:vAlign w:val="center"/>
          </w:tcPr>
          <w:p>
            <w:pPr>
              <w:pStyle w:val="7"/>
              <w:spacing w:line="360" w:lineRule="auto"/>
              <w:ind w:right="-512" w:rightChars="-244"/>
              <w:contextualSpacing/>
              <w:rPr>
                <w:rFonts w:ascii="宋体" w:hAnsi="宋体" w:eastAsia="宋体" w:cs="宋体"/>
                <w:sz w:val="22"/>
                <w:szCs w:val="22"/>
                <w:lang w:val="en-GB"/>
              </w:rPr>
            </w:pPr>
            <w:r>
              <w:rPr>
                <w:rFonts w:hint="eastAsia" w:ascii="宋体" w:hAnsi="宋体" w:eastAsia="宋体" w:cs="宋体"/>
                <w:sz w:val="22"/>
                <w:szCs w:val="22"/>
                <w:lang w:val="en-GB"/>
              </w:rPr>
              <w:t>评标价格＝投标报价—残疾人</w:t>
            </w:r>
          </w:p>
          <w:p>
            <w:pPr>
              <w:pStyle w:val="7"/>
              <w:spacing w:line="360" w:lineRule="auto"/>
              <w:ind w:right="-512" w:rightChars="-244"/>
              <w:contextualSpacing/>
              <w:rPr>
                <w:rFonts w:ascii="宋体" w:hAnsi="宋体" w:eastAsia="宋体" w:cs="宋体"/>
                <w:sz w:val="22"/>
                <w:szCs w:val="22"/>
                <w:lang w:val="en-GB"/>
              </w:rPr>
            </w:pPr>
            <w:r>
              <w:rPr>
                <w:rFonts w:hint="eastAsia" w:ascii="宋体" w:hAnsi="宋体" w:eastAsia="宋体" w:cs="宋体"/>
                <w:sz w:val="22"/>
                <w:szCs w:val="22"/>
                <w:lang w:val="en-GB"/>
              </w:rPr>
              <w:t>福利性单位产品的价格×</w:t>
            </w:r>
            <w:r>
              <w:rPr>
                <w:rFonts w:hint="eastAsia" w:ascii="宋体" w:hAnsi="宋体" w:eastAsia="宋体" w:cs="宋体"/>
                <w:sz w:val="22"/>
                <w:szCs w:val="22"/>
                <w:lang w:val="en-US" w:eastAsia="zh-CN"/>
              </w:rPr>
              <w:t>1</w:t>
            </w:r>
            <w:r>
              <w:rPr>
                <w:rFonts w:hint="eastAsia" w:ascii="宋体" w:hAnsi="宋体" w:eastAsia="宋体" w:cs="宋体"/>
                <w:sz w:val="22"/>
                <w:szCs w:val="22"/>
                <w:lang w:val="en-GB"/>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2" w:hRule="atLeast"/>
        </w:trPr>
        <w:tc>
          <w:tcPr>
            <w:tcW w:w="9828" w:type="dxa"/>
            <w:gridSpan w:val="4"/>
            <w:noWrap w:val="0"/>
            <w:vAlign w:val="center"/>
          </w:tcPr>
          <w:p>
            <w:pPr>
              <w:pStyle w:val="7"/>
              <w:numPr>
                <w:ilvl w:val="0"/>
                <w:numId w:val="7"/>
              </w:numPr>
              <w:spacing w:line="360" w:lineRule="auto"/>
              <w:ind w:right="-512" w:rightChars="-244" w:firstLine="323" w:firstLineChars="147"/>
              <w:contextualSpacing/>
              <w:rPr>
                <w:rFonts w:hint="eastAsia" w:ascii="宋体" w:hAnsi="宋体" w:eastAsia="宋体" w:cs="宋体"/>
                <w:sz w:val="22"/>
                <w:szCs w:val="22"/>
                <w:lang w:val="zh-CN"/>
              </w:rPr>
            </w:pPr>
            <w:r>
              <w:rPr>
                <w:rFonts w:hint="eastAsia" w:ascii="宋体" w:hAnsi="宋体" w:eastAsia="宋体" w:cs="宋体"/>
                <w:sz w:val="22"/>
                <w:szCs w:val="22"/>
                <w:lang w:val="zh-CN"/>
              </w:rPr>
              <w:t>中小企业应在响应文件提供《中小企业声明函》。监狱企业应当在响应文件中提供由</w:t>
            </w:r>
          </w:p>
          <w:p>
            <w:pPr>
              <w:pStyle w:val="7"/>
              <w:numPr>
                <w:ilvl w:val="0"/>
                <w:numId w:val="0"/>
              </w:numPr>
              <w:spacing w:line="360" w:lineRule="auto"/>
              <w:ind w:right="-512" w:rightChars="-244"/>
              <w:contextualSpacing/>
              <w:rPr>
                <w:rFonts w:hint="eastAsia" w:ascii="宋体" w:hAnsi="宋体" w:eastAsia="宋体" w:cs="宋体"/>
                <w:sz w:val="22"/>
                <w:szCs w:val="22"/>
                <w:lang w:val="zh-CN"/>
              </w:rPr>
            </w:pPr>
            <w:r>
              <w:rPr>
                <w:rFonts w:hint="eastAsia" w:ascii="宋体" w:hAnsi="宋体" w:eastAsia="宋体" w:cs="宋体"/>
                <w:sz w:val="22"/>
                <w:szCs w:val="22"/>
                <w:lang w:val="zh-CN"/>
              </w:rPr>
              <w:t>省级以上监狱管理局、戒毒管理局</w:t>
            </w:r>
            <w:r>
              <w:rPr>
                <w:rFonts w:hint="eastAsia" w:ascii="宋体" w:hAnsi="宋体" w:cs="宋体"/>
                <w:sz w:val="22"/>
                <w:szCs w:val="22"/>
                <w:lang w:val="zh-CN"/>
              </w:rPr>
              <w:t>（</w:t>
            </w:r>
            <w:r>
              <w:rPr>
                <w:rFonts w:hint="eastAsia" w:ascii="宋体" w:hAnsi="宋体" w:eastAsia="宋体" w:cs="宋体"/>
                <w:sz w:val="22"/>
                <w:szCs w:val="22"/>
                <w:lang w:val="zh-CN"/>
              </w:rPr>
              <w:t>含新疆生产建设兵团</w:t>
            </w:r>
            <w:r>
              <w:rPr>
                <w:rFonts w:hint="eastAsia" w:ascii="宋体" w:hAnsi="宋体" w:cs="宋体"/>
                <w:sz w:val="22"/>
                <w:szCs w:val="22"/>
                <w:lang w:val="zh-CN"/>
              </w:rPr>
              <w:t>）</w:t>
            </w:r>
            <w:r>
              <w:rPr>
                <w:rFonts w:hint="eastAsia" w:ascii="宋体" w:hAnsi="宋体" w:eastAsia="宋体" w:cs="宋体"/>
                <w:sz w:val="22"/>
                <w:szCs w:val="22"/>
                <w:lang w:val="zh-CN"/>
              </w:rPr>
              <w:t>出具的属于监狱企业的证明文件。</w:t>
            </w:r>
          </w:p>
          <w:p>
            <w:pPr>
              <w:pStyle w:val="7"/>
              <w:numPr>
                <w:ilvl w:val="0"/>
                <w:numId w:val="0"/>
              </w:numPr>
              <w:spacing w:line="360" w:lineRule="auto"/>
              <w:ind w:right="-512" w:rightChars="-244"/>
              <w:contextualSpacing/>
              <w:rPr>
                <w:rFonts w:ascii="宋体" w:hAnsi="宋体" w:eastAsia="宋体" w:cs="宋体"/>
                <w:sz w:val="22"/>
                <w:szCs w:val="22"/>
                <w:lang w:val="zh-CN"/>
              </w:rPr>
            </w:pPr>
            <w:r>
              <w:rPr>
                <w:rFonts w:hint="eastAsia" w:ascii="宋体" w:hAnsi="宋体" w:eastAsia="宋体" w:cs="宋体"/>
                <w:sz w:val="22"/>
                <w:szCs w:val="22"/>
                <w:lang w:val="zh-CN"/>
              </w:rPr>
              <w:t>残疾人福利性单位应当在响应文件中提供《残疾人福利性单位声明函》。</w:t>
            </w:r>
          </w:p>
          <w:p>
            <w:pPr>
              <w:pStyle w:val="7"/>
              <w:numPr>
                <w:ilvl w:val="0"/>
                <w:numId w:val="7"/>
              </w:numPr>
              <w:spacing w:line="360" w:lineRule="auto"/>
              <w:ind w:left="0" w:leftChars="0" w:right="-512" w:rightChars="-244" w:firstLine="323" w:firstLineChars="147"/>
              <w:contextualSpacing/>
              <w:rPr>
                <w:rFonts w:hint="eastAsia" w:ascii="宋体" w:hAnsi="宋体" w:eastAsia="宋体" w:cs="宋体"/>
                <w:sz w:val="22"/>
                <w:szCs w:val="22"/>
                <w:lang w:val="zh-CN"/>
              </w:rPr>
            </w:pPr>
            <w:r>
              <w:rPr>
                <w:rFonts w:hint="eastAsia" w:ascii="宋体" w:hAnsi="宋体" w:eastAsia="宋体" w:cs="宋体"/>
                <w:sz w:val="22"/>
                <w:szCs w:val="22"/>
                <w:lang w:val="zh-CN"/>
              </w:rPr>
              <w:t>经谈判小组审查、评价，响应文件符合谈判文件实质性要求且进行了政策性价格扣除</w:t>
            </w:r>
          </w:p>
          <w:p>
            <w:pPr>
              <w:pStyle w:val="7"/>
              <w:numPr>
                <w:ilvl w:val="0"/>
                <w:numId w:val="0"/>
              </w:numPr>
              <w:spacing w:line="360" w:lineRule="auto"/>
              <w:ind w:right="-512" w:rightChars="-244"/>
              <w:contextualSpacing/>
              <w:rPr>
                <w:rFonts w:hint="eastAsia" w:ascii="宋体" w:hAnsi="宋体" w:eastAsia="宋体" w:cs="宋体"/>
                <w:sz w:val="22"/>
                <w:szCs w:val="22"/>
                <w:lang w:val="zh-CN"/>
              </w:rPr>
            </w:pPr>
          </w:p>
          <w:p>
            <w:pPr>
              <w:pStyle w:val="7"/>
              <w:numPr>
                <w:ilvl w:val="0"/>
                <w:numId w:val="0"/>
              </w:numPr>
              <w:spacing w:line="360" w:lineRule="auto"/>
              <w:ind w:right="-512" w:rightChars="-244"/>
              <w:contextualSpacing/>
              <w:rPr>
                <w:rFonts w:ascii="宋体" w:hAnsi="宋体" w:eastAsia="宋体" w:cs="宋体"/>
                <w:sz w:val="22"/>
                <w:szCs w:val="22"/>
                <w:lang w:val="zh-CN"/>
              </w:rPr>
            </w:pPr>
            <w:r>
              <w:rPr>
                <w:rFonts w:hint="eastAsia" w:ascii="宋体" w:hAnsi="宋体" w:eastAsia="宋体" w:cs="宋体"/>
                <w:sz w:val="22"/>
                <w:szCs w:val="22"/>
                <w:lang w:val="zh-CN"/>
              </w:rPr>
              <w:t>后，以评审价格由低到高的顺序提出3名成交候选人。</w:t>
            </w:r>
          </w:p>
        </w:tc>
      </w:tr>
    </w:tbl>
    <w:p>
      <w:pPr>
        <w:spacing w:line="360" w:lineRule="auto"/>
        <w:ind w:right="-512" w:rightChars="-244" w:firstLine="420" w:firstLineChars="200"/>
        <w:rPr>
          <w:rFonts w:hint="eastAsia" w:ascii="宋体" w:hAnsi="宋体" w:eastAsia="宋体" w:cs="宋体"/>
          <w:bCs/>
          <w:szCs w:val="21"/>
          <w:lang w:val="zh-CN"/>
        </w:rPr>
      </w:pP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hint="eastAsia" w:ascii="宋体" w:hAnsi="宋体" w:eastAsia="宋体" w:cs="宋体"/>
          <w:bCs/>
          <w:szCs w:val="21"/>
          <w:lang w:val="zh-CN"/>
        </w:rPr>
      </w:pPr>
      <w:r>
        <w:rPr>
          <w:rFonts w:hint="eastAsia" w:ascii="宋体" w:hAnsi="宋体" w:eastAsia="宋体" w:cs="宋体"/>
          <w:bCs/>
          <w:szCs w:val="21"/>
          <w:lang w:val="zh-CN"/>
        </w:rPr>
        <w:t>备注：</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hint="eastAsia" w:ascii="宋体" w:hAnsi="宋体" w:eastAsia="宋体" w:cs="宋体"/>
          <w:bCs/>
          <w:szCs w:val="21"/>
          <w:lang w:val="zh-CN"/>
        </w:rPr>
      </w:pPr>
      <w:r>
        <w:rPr>
          <w:rFonts w:hint="eastAsia" w:ascii="宋体" w:hAnsi="宋体" w:eastAsia="宋体" w:cs="宋体"/>
          <w:bCs/>
          <w:szCs w:val="21"/>
          <w:lang w:val="zh-CN"/>
        </w:rPr>
        <w:t>a</w:t>
      </w:r>
      <w:r>
        <w:rPr>
          <w:rFonts w:hint="eastAsia" w:ascii="宋体" w:hAnsi="宋体" w:cs="宋体"/>
          <w:bCs/>
          <w:szCs w:val="21"/>
          <w:lang w:val="zh-CN"/>
        </w:rPr>
        <w:t>.</w:t>
      </w:r>
      <w:r>
        <w:rPr>
          <w:rFonts w:hint="eastAsia" w:ascii="宋体" w:hAnsi="宋体" w:eastAsia="宋体" w:cs="宋体"/>
          <w:bCs/>
          <w:szCs w:val="21"/>
          <w:lang w:val="zh-CN"/>
        </w:rPr>
        <w:t>不接受联合体响应的项目，本表中第2项、第3项情形不适用。</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hint="eastAsia" w:ascii="宋体" w:hAnsi="宋体" w:eastAsia="宋体" w:cs="宋体"/>
          <w:bCs/>
          <w:szCs w:val="21"/>
          <w:lang w:val="zh-CN"/>
        </w:rPr>
      </w:pPr>
      <w:r>
        <w:rPr>
          <w:rFonts w:hint="eastAsia" w:ascii="宋体" w:hAnsi="宋体" w:eastAsia="宋体" w:cs="宋体"/>
          <w:bCs/>
          <w:szCs w:val="21"/>
          <w:lang w:val="zh-CN"/>
        </w:rPr>
        <w:t>b</w:t>
      </w:r>
      <w:r>
        <w:rPr>
          <w:rFonts w:hint="eastAsia" w:ascii="宋体" w:hAnsi="宋体" w:cs="宋体"/>
          <w:bCs/>
          <w:szCs w:val="21"/>
          <w:lang w:val="zh-CN"/>
        </w:rPr>
        <w:t>.</w:t>
      </w:r>
      <w:r>
        <w:rPr>
          <w:rFonts w:hint="eastAsia" w:ascii="宋体" w:hAnsi="宋体" w:eastAsia="宋体" w:cs="宋体"/>
          <w:bCs/>
          <w:szCs w:val="21"/>
          <w:lang w:val="zh-CN"/>
        </w:rPr>
        <w:t>小型和微型企业产品包括货物及其提供的服务与工程。</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hint="eastAsia" w:ascii="宋体" w:hAnsi="宋体" w:eastAsia="宋体" w:cs="宋体"/>
          <w:bCs/>
          <w:szCs w:val="21"/>
          <w:lang w:val="zh-CN"/>
        </w:rPr>
      </w:pPr>
      <w:r>
        <w:rPr>
          <w:rFonts w:hint="eastAsia" w:ascii="宋体" w:hAnsi="宋体" w:eastAsia="宋体" w:cs="宋体"/>
          <w:bCs/>
          <w:szCs w:val="21"/>
          <w:lang w:val="zh-CN"/>
        </w:rPr>
        <w:t>c</w:t>
      </w:r>
      <w:r>
        <w:rPr>
          <w:rFonts w:hint="eastAsia" w:ascii="宋体" w:hAnsi="宋体" w:cs="宋体"/>
          <w:bCs/>
          <w:szCs w:val="21"/>
          <w:lang w:val="zh-CN"/>
        </w:rPr>
        <w:t>.</w:t>
      </w:r>
      <w:r>
        <w:rPr>
          <w:rFonts w:hint="eastAsia" w:ascii="宋体" w:hAnsi="宋体" w:eastAsia="宋体" w:cs="宋体"/>
          <w:bCs/>
          <w:szCs w:val="21"/>
          <w:lang w:val="zh-CN"/>
        </w:rPr>
        <w:t>中小企业、残疾人福利性单位提供其他企业制造的货物的，则该货物的制造商也必须为上述企业，否则不能享受价格优惠。</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hint="eastAsia" w:ascii="宋体" w:hAnsi="宋体" w:eastAsia="宋体" w:cs="宋体"/>
          <w:bCs/>
          <w:szCs w:val="21"/>
          <w:lang w:val="en-GB"/>
        </w:rPr>
      </w:pPr>
      <w:r>
        <w:rPr>
          <w:rFonts w:hint="eastAsia" w:ascii="宋体" w:hAnsi="宋体" w:eastAsia="宋体" w:cs="宋体"/>
          <w:bCs/>
          <w:szCs w:val="21"/>
          <w:lang w:val="zh-CN"/>
        </w:rPr>
        <w:t>d</w:t>
      </w:r>
      <w:r>
        <w:rPr>
          <w:rFonts w:hint="eastAsia" w:ascii="宋体" w:hAnsi="宋体" w:cs="宋体"/>
          <w:bCs/>
          <w:szCs w:val="21"/>
          <w:lang w:val="zh-CN"/>
        </w:rPr>
        <w:t>.</w:t>
      </w:r>
      <w:r>
        <w:rPr>
          <w:rFonts w:hint="eastAsia" w:ascii="宋体" w:hAnsi="宋体" w:eastAsia="宋体" w:cs="宋体"/>
          <w:bCs/>
          <w:szCs w:val="21"/>
          <w:lang w:val="zh-CN"/>
        </w:rPr>
        <w:t>残疾人福利性单位属于小型、微型企业的，不重复享受政策</w:t>
      </w:r>
      <w:r>
        <w:rPr>
          <w:rFonts w:hint="eastAsia" w:ascii="宋体" w:hAnsi="宋体" w:eastAsia="宋体" w:cs="宋体"/>
          <w:bCs/>
          <w:szCs w:val="21"/>
          <w:lang w:val="en-GB"/>
        </w:rPr>
        <w:t>。</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hint="eastAsia" w:ascii="宋体" w:hAnsi="宋体" w:eastAsia="宋体" w:cs="宋体"/>
          <w:bCs/>
          <w:szCs w:val="21"/>
          <w:lang w:val="zh-CN"/>
        </w:rPr>
      </w:pPr>
      <w:r>
        <w:rPr>
          <w:rFonts w:hint="eastAsia" w:ascii="宋体" w:hAnsi="宋体" w:eastAsia="宋体" w:cs="宋体"/>
          <w:bCs/>
          <w:szCs w:val="21"/>
          <w:lang w:val="zh-CN"/>
        </w:rPr>
        <w:t>E</w:t>
      </w:r>
      <w:r>
        <w:rPr>
          <w:rFonts w:hint="eastAsia" w:ascii="宋体" w:hAnsi="宋体" w:cs="宋体"/>
          <w:bCs/>
          <w:szCs w:val="21"/>
          <w:lang w:val="zh-CN"/>
        </w:rPr>
        <w:t>.</w:t>
      </w:r>
      <w:r>
        <w:rPr>
          <w:rFonts w:hint="eastAsia" w:ascii="宋体" w:hAnsi="宋体" w:eastAsia="宋体" w:cs="宋体"/>
          <w:bCs/>
          <w:szCs w:val="21"/>
          <w:lang w:val="zh-CN"/>
        </w:rPr>
        <w:t>小型和微型企业不包括民办非企业单位。</w:t>
      </w:r>
    </w:p>
    <w:p>
      <w:pPr>
        <w:pStyle w:val="7"/>
        <w:keepNext w:val="0"/>
        <w:keepLines w:val="0"/>
        <w:pageBreakBefore w:val="0"/>
        <w:kinsoku/>
        <w:wordWrap/>
        <w:overflowPunct/>
        <w:topLinePunct w:val="0"/>
        <w:bidi w:val="0"/>
        <w:adjustRightInd/>
        <w:snapToGrid/>
        <w:spacing w:line="600" w:lineRule="exact"/>
        <w:ind w:right="-512" w:rightChars="-244" w:firstLine="310" w:firstLineChars="147"/>
        <w:contextualSpacing/>
        <w:textAlignment w:val="auto"/>
        <w:rPr>
          <w:rFonts w:ascii="宋体" w:hAnsi="宋体" w:cs="宋体"/>
          <w:lang w:val="zh-CN"/>
        </w:rPr>
      </w:pPr>
      <w:r>
        <w:rPr>
          <w:rFonts w:hint="eastAsia" w:ascii="宋体" w:hAnsi="宋体" w:cs="宋体"/>
          <w:b/>
          <w:lang w:val="zh-CN"/>
        </w:rPr>
        <w:t>（</w:t>
      </w:r>
      <w:r>
        <w:rPr>
          <w:rFonts w:hint="eastAsia" w:ascii="宋体" w:hAnsi="宋体" w:cs="宋体"/>
          <w:b/>
        </w:rPr>
        <w:t>7</w:t>
      </w:r>
      <w:r>
        <w:rPr>
          <w:rFonts w:hint="eastAsia" w:ascii="宋体" w:hAnsi="宋体" w:cs="宋体"/>
          <w:b/>
          <w:lang w:val="zh-CN"/>
        </w:rPr>
        <w:t>）评标结果汇总完成后，除下列情形外，任何人不得修改评标结果：</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ascii="宋体" w:hAnsi="宋体" w:cs="宋体"/>
          <w:bCs/>
          <w:szCs w:val="21"/>
          <w:lang w:val="en-GB"/>
        </w:rPr>
      </w:pPr>
      <w:r>
        <w:rPr>
          <w:rFonts w:hint="eastAsia" w:ascii="宋体" w:hAnsi="宋体" w:cs="宋体"/>
          <w:bCs/>
          <w:szCs w:val="21"/>
          <w:lang w:val="en-GB"/>
        </w:rPr>
        <w:t>1） 分值汇总计算错误的；</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ascii="宋体" w:hAnsi="宋体" w:cs="宋体"/>
          <w:bCs/>
          <w:szCs w:val="21"/>
          <w:lang w:val="en-GB"/>
        </w:rPr>
      </w:pPr>
      <w:r>
        <w:rPr>
          <w:rFonts w:hint="eastAsia" w:ascii="宋体" w:hAnsi="宋体" w:cs="宋体"/>
          <w:bCs/>
          <w:szCs w:val="21"/>
          <w:lang w:val="en-GB"/>
        </w:rPr>
        <w:t>2） 分项评分超出评分标准范围的；</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ascii="宋体" w:hAnsi="宋体" w:cs="宋体"/>
          <w:bCs/>
          <w:szCs w:val="21"/>
          <w:lang w:val="en-GB"/>
        </w:rPr>
      </w:pPr>
      <w:r>
        <w:rPr>
          <w:rFonts w:hint="eastAsia" w:ascii="宋体" w:hAnsi="宋体" w:cs="宋体"/>
          <w:bCs/>
          <w:szCs w:val="21"/>
          <w:lang w:val="en-GB"/>
        </w:rPr>
        <w:t>3） 磋商小组成员对客观评审因素评分不一致的；</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ascii="宋体" w:hAnsi="宋体" w:cs="宋体"/>
          <w:bCs/>
          <w:szCs w:val="21"/>
          <w:lang w:val="en-GB"/>
        </w:rPr>
      </w:pPr>
      <w:r>
        <w:rPr>
          <w:rFonts w:hint="eastAsia" w:ascii="宋体" w:hAnsi="宋体" w:cs="宋体"/>
          <w:bCs/>
          <w:szCs w:val="21"/>
          <w:lang w:val="en-GB"/>
        </w:rPr>
        <w:t>4） 经磋商小组认定评分畸高、畸低的。</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ascii="宋体" w:hAnsi="宋体" w:cs="宋体"/>
          <w:bCs/>
          <w:szCs w:val="21"/>
          <w:lang w:val="en-GB"/>
        </w:rPr>
      </w:pPr>
      <w:r>
        <w:rPr>
          <w:rFonts w:hint="eastAsia" w:ascii="宋体" w:hAnsi="宋体" w:cs="宋体"/>
          <w:bCs/>
          <w:szCs w:val="21"/>
          <w:lang w:val="en-GB"/>
        </w:rPr>
        <w:t>评标报告签署前，经复核发现存在以上情形之一的，磋商小组应当当场修</w:t>
      </w:r>
      <w:r>
        <w:rPr>
          <w:rFonts w:hint="eastAsia" w:ascii="宋体" w:hAnsi="宋体" w:cs="宋体"/>
          <w:szCs w:val="21"/>
          <w:lang w:val="zh-CN"/>
        </w:rPr>
        <w:t>改评标结</w:t>
      </w:r>
      <w:r>
        <w:rPr>
          <w:rFonts w:hint="eastAsia" w:ascii="宋体" w:hAnsi="宋体" w:cs="宋体"/>
          <w:bCs/>
          <w:szCs w:val="21"/>
          <w:lang w:val="en-GB"/>
        </w:rPr>
        <w:t>果，并在评标报告中记载；评标报告签署后，采购人或者采购代理机构发现存在以上情形之一的，应当组织原磋商小组进行重新评审，重新评审改变评标结果的，书面报告本级财政部门。</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ascii="宋体" w:hAnsi="宋体" w:cs="宋体"/>
          <w:bCs/>
          <w:szCs w:val="21"/>
          <w:lang w:val="en-GB"/>
        </w:rPr>
      </w:pPr>
      <w:r>
        <w:rPr>
          <w:rFonts w:hint="eastAsia" w:ascii="宋体" w:hAnsi="宋体" w:cs="宋体"/>
          <w:bCs/>
          <w:szCs w:val="21"/>
          <w:lang w:val="en-GB"/>
        </w:rPr>
        <w:t>供应商对本条第一款情形提出质疑的，采购人或者采购代理机构可以组织原磋商小组进行重新评审，重新评审改变评标结果的，应当书面报告本级财政部门。</w:t>
      </w:r>
    </w:p>
    <w:p>
      <w:pPr>
        <w:keepNext w:val="0"/>
        <w:keepLines w:val="0"/>
        <w:pageBreakBefore w:val="0"/>
        <w:widowControl/>
        <w:kinsoku/>
        <w:wordWrap/>
        <w:overflowPunct/>
        <w:topLinePunct w:val="0"/>
        <w:bidi w:val="0"/>
        <w:adjustRightInd/>
        <w:snapToGrid/>
        <w:spacing w:line="600" w:lineRule="exact"/>
        <w:ind w:firstLine="422" w:firstLineChars="200"/>
        <w:jc w:val="left"/>
        <w:textAlignment w:val="auto"/>
        <w:rPr>
          <w:rFonts w:ascii="宋体" w:hAnsi="宋体" w:cs="宋体"/>
          <w:b/>
          <w:szCs w:val="21"/>
          <w:lang w:val="en-GB"/>
        </w:rPr>
      </w:pPr>
      <w:r>
        <w:rPr>
          <w:rFonts w:hint="eastAsia" w:ascii="宋体" w:hAnsi="宋体" w:cs="宋体"/>
          <w:b/>
          <w:bCs/>
          <w:kern w:val="0"/>
          <w:szCs w:val="21"/>
        </w:rPr>
        <w:t>（</w:t>
      </w:r>
      <w:r>
        <w:rPr>
          <w:rFonts w:hint="eastAsia" w:ascii="宋体" w:hAnsi="宋体" w:cs="宋体"/>
          <w:b/>
          <w:bCs/>
          <w:kern w:val="0"/>
          <w:szCs w:val="21"/>
          <w:lang w:val="en-US" w:eastAsia="zh-CN"/>
        </w:rPr>
        <w:t>8</w:t>
      </w:r>
      <w:r>
        <w:rPr>
          <w:rFonts w:hint="eastAsia" w:ascii="宋体" w:hAnsi="宋体" w:cs="宋体"/>
          <w:b/>
          <w:szCs w:val="21"/>
        </w:rPr>
        <w:t xml:space="preserve">）推荐成交候选供应商 </w:t>
      </w:r>
    </w:p>
    <w:p>
      <w:pPr>
        <w:keepNext w:val="0"/>
        <w:keepLines w:val="0"/>
        <w:pageBreakBefore w:val="0"/>
        <w:kinsoku/>
        <w:wordWrap/>
        <w:overflowPunct/>
        <w:topLinePunct w:val="0"/>
        <w:bidi w:val="0"/>
        <w:adjustRightInd/>
        <w:snapToGrid/>
        <w:spacing w:line="600" w:lineRule="exact"/>
        <w:ind w:right="-512" w:rightChars="-244" w:firstLine="630" w:firstLineChars="300"/>
        <w:textAlignment w:val="auto"/>
        <w:rPr>
          <w:rFonts w:ascii="宋体" w:hAnsi="宋体" w:cs="宋体"/>
          <w:szCs w:val="21"/>
          <w:lang w:val="en-GB"/>
        </w:rPr>
      </w:pPr>
      <w:r>
        <w:rPr>
          <w:rFonts w:hint="eastAsia" w:ascii="宋体" w:hAnsi="宋体" w:cs="宋体"/>
          <w:bCs/>
          <w:szCs w:val="21"/>
        </w:rPr>
        <w:t>磋商小组应当根据综合评分情况，按照评审得分由高到低顺序推荐3名以上成交候选供应商，并编写评审报告。符合《政府采购竞争性磋商采购方式管理暂行办法》【（财库2014）214号】第二十一条第三款情形的，可以推荐2家成交候选供应商。评审得分相同的，按照最后报价由低到高的顺序推荐。评审得分且最后报价相同的，按照技术指标优劣顺序推荐。</w:t>
      </w:r>
    </w:p>
    <w:p>
      <w:pPr>
        <w:keepNext w:val="0"/>
        <w:keepLines w:val="0"/>
        <w:pageBreakBefore w:val="0"/>
        <w:tabs>
          <w:tab w:val="left" w:pos="1260"/>
        </w:tabs>
        <w:kinsoku/>
        <w:wordWrap/>
        <w:overflowPunct/>
        <w:topLinePunct w:val="0"/>
        <w:autoSpaceDE w:val="0"/>
        <w:autoSpaceDN w:val="0"/>
        <w:bidi w:val="0"/>
        <w:adjustRightInd/>
        <w:snapToGrid/>
        <w:spacing w:line="600" w:lineRule="exact"/>
        <w:ind w:right="-512" w:rightChars="-244" w:firstLine="422" w:firstLineChars="200"/>
        <w:contextualSpacing/>
        <w:textAlignment w:val="auto"/>
        <w:rPr>
          <w:rFonts w:ascii="宋体" w:hAnsi="宋体" w:cs="宋体"/>
          <w:spacing w:val="-4"/>
          <w:szCs w:val="21"/>
          <w:lang w:val="zh-CN"/>
        </w:rPr>
      </w:pPr>
      <w:r>
        <w:rPr>
          <w:rFonts w:hint="eastAsia" w:ascii="宋体" w:hAnsi="宋体" w:cs="宋体"/>
          <w:b/>
          <w:szCs w:val="21"/>
          <w:lang w:val="zh-CN"/>
        </w:rPr>
        <w:t>（</w:t>
      </w:r>
      <w:r>
        <w:rPr>
          <w:rFonts w:hint="eastAsia" w:ascii="宋体" w:hAnsi="宋体" w:cs="宋体"/>
          <w:b/>
          <w:szCs w:val="21"/>
          <w:lang w:val="en-US" w:eastAsia="zh-CN"/>
        </w:rPr>
        <w:t>9</w:t>
      </w:r>
      <w:r>
        <w:rPr>
          <w:rFonts w:hint="eastAsia" w:ascii="宋体" w:hAnsi="宋体" w:cs="宋体"/>
          <w:b/>
          <w:szCs w:val="21"/>
          <w:lang w:val="zh-CN"/>
        </w:rPr>
        <w:t>）磋商小组争议处理</w:t>
      </w:r>
    </w:p>
    <w:p>
      <w:pPr>
        <w:keepNext w:val="0"/>
        <w:keepLines w:val="0"/>
        <w:pageBreakBefore w:val="0"/>
        <w:kinsoku/>
        <w:wordWrap/>
        <w:overflowPunct/>
        <w:topLinePunct w:val="0"/>
        <w:bidi w:val="0"/>
        <w:adjustRightInd/>
        <w:snapToGrid/>
        <w:spacing w:line="600" w:lineRule="exact"/>
        <w:ind w:right="-512" w:rightChars="-244" w:firstLine="420" w:firstLineChars="200"/>
        <w:textAlignment w:val="auto"/>
        <w:rPr>
          <w:rFonts w:ascii="宋体" w:hAnsi="宋体" w:cs="宋体"/>
          <w:bCs/>
          <w:szCs w:val="21"/>
          <w:lang w:val="zh-CN"/>
        </w:rPr>
      </w:pPr>
      <w:r>
        <w:rPr>
          <w:rFonts w:hint="eastAsia" w:ascii="宋体" w:hAnsi="宋体" w:cs="宋体"/>
          <w:bCs/>
          <w:szCs w:val="21"/>
          <w:lang w:val="zh-CN"/>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keepNext w:val="0"/>
        <w:keepLines w:val="0"/>
        <w:pageBreakBefore w:val="0"/>
        <w:widowControl/>
        <w:kinsoku/>
        <w:wordWrap/>
        <w:overflowPunct/>
        <w:topLinePunct w:val="0"/>
        <w:bidi w:val="0"/>
        <w:adjustRightInd/>
        <w:snapToGrid/>
        <w:spacing w:line="600" w:lineRule="exact"/>
        <w:jc w:val="left"/>
        <w:textAlignment w:val="auto"/>
        <w:rPr>
          <w:rFonts w:ascii="宋体" w:hAnsi="宋体" w:cs="宋体"/>
          <w:b/>
          <w:szCs w:val="21"/>
          <w:lang w:val="zh-CN"/>
        </w:rPr>
      </w:pPr>
      <w:r>
        <w:rPr>
          <w:rFonts w:hint="eastAsia" w:ascii="宋体" w:hAnsi="宋体" w:cs="宋体"/>
          <w:b/>
          <w:szCs w:val="21"/>
        </w:rPr>
        <w:t>4、确定成交候选人名单，以及根据采购人委托直接确定成交人。</w:t>
      </w:r>
    </w:p>
    <w:p>
      <w:pPr>
        <w:ind w:right="-512" w:rightChars="-244"/>
        <w:rPr>
          <w:lang w:val="en-GB"/>
        </w:rPr>
      </w:pPr>
    </w:p>
    <w:p>
      <w:pPr>
        <w:pageBreakBefore/>
        <w:autoSpaceDE w:val="0"/>
        <w:autoSpaceDN w:val="0"/>
        <w:adjustRightInd w:val="0"/>
        <w:spacing w:line="360" w:lineRule="auto"/>
        <w:ind w:right="-512" w:rightChars="-244" w:firstLine="3253" w:firstLineChars="900"/>
        <w:contextualSpacing/>
        <w:outlineLvl w:val="0"/>
        <w:rPr>
          <w:rFonts w:ascii="宋体" w:hAnsi="宋体" w:cs="宋体"/>
          <w:sz w:val="22"/>
        </w:rPr>
      </w:pPr>
      <w:r>
        <w:rPr>
          <w:rFonts w:hint="eastAsia" w:ascii="宋体" w:hAnsi="宋体" w:cs="宋体"/>
          <w:b/>
          <w:bCs/>
          <w:kern w:val="0"/>
          <w:sz w:val="36"/>
          <w:szCs w:val="32"/>
        </w:rPr>
        <w:t>第七章 合同条款及格式</w:t>
      </w:r>
    </w:p>
    <w:p>
      <w:pPr>
        <w:pStyle w:val="5"/>
        <w:ind w:right="-512" w:rightChars="-244"/>
        <w:rPr>
          <w:rFonts w:hint="default"/>
        </w:rPr>
      </w:pPr>
    </w:p>
    <w:p>
      <w:pPr>
        <w:tabs>
          <w:tab w:val="left" w:pos="5000"/>
        </w:tabs>
        <w:spacing w:line="360" w:lineRule="auto"/>
        <w:ind w:firstLine="490"/>
        <w:jc w:val="center"/>
        <w:rPr>
          <w:rFonts w:hint="eastAsia" w:hAnsi="宋体" w:cs="黑体"/>
          <w:bCs/>
          <w:sz w:val="36"/>
          <w:szCs w:val="36"/>
        </w:rPr>
      </w:pPr>
      <w:r>
        <w:rPr>
          <w:rFonts w:hint="eastAsia" w:hAnsi="宋体" w:cs="黑体"/>
          <w:bCs/>
          <w:sz w:val="36"/>
          <w:szCs w:val="36"/>
        </w:rPr>
        <w:t>（仅供参考，具体以甲乙双方签订为准）</w:t>
      </w:r>
    </w:p>
    <w:p>
      <w:pPr>
        <w:tabs>
          <w:tab w:val="left" w:pos="5000"/>
        </w:tabs>
        <w:spacing w:line="360" w:lineRule="auto"/>
        <w:ind w:firstLine="490"/>
        <w:rPr>
          <w:rFonts w:hint="eastAsia" w:hAnsi="宋体" w:cs="黑体"/>
          <w:bCs/>
          <w:sz w:val="36"/>
          <w:szCs w:val="36"/>
        </w:rPr>
      </w:pPr>
    </w:p>
    <w:p>
      <w:pPr>
        <w:tabs>
          <w:tab w:val="left" w:pos="5000"/>
        </w:tabs>
        <w:spacing w:line="360" w:lineRule="auto"/>
        <w:ind w:firstLine="490"/>
        <w:jc w:val="center"/>
        <w:rPr>
          <w:rFonts w:hint="eastAsia" w:hAnsi="宋体" w:cs="黑体"/>
          <w:bCs/>
          <w:sz w:val="28"/>
          <w:szCs w:val="28"/>
        </w:rPr>
      </w:pPr>
      <w:r>
        <w:rPr>
          <w:rFonts w:hint="eastAsia" w:hAnsi="宋体" w:cs="黑体"/>
          <w:bCs/>
          <w:sz w:val="36"/>
          <w:szCs w:val="36"/>
        </w:rPr>
        <w:t>建设工程设计合同（</w:t>
      </w:r>
      <w:r>
        <w:rPr>
          <w:rFonts w:hint="eastAsia" w:hAnsi="宋体" w:cs="黑体"/>
          <w:bCs/>
          <w:sz w:val="36"/>
          <w:szCs w:val="36"/>
          <w:lang w:val="en-US" w:eastAsia="zh-CN"/>
        </w:rPr>
        <w:t>一</w:t>
      </w:r>
      <w:r>
        <w:rPr>
          <w:rFonts w:hint="eastAsia" w:hAnsi="宋体" w:cs="黑体"/>
          <w:bCs/>
          <w:sz w:val="36"/>
          <w:szCs w:val="36"/>
        </w:rPr>
        <w:t>）</w:t>
      </w:r>
    </w:p>
    <w:p>
      <w:pPr>
        <w:tabs>
          <w:tab w:val="left" w:pos="5000"/>
        </w:tabs>
        <w:spacing w:line="360" w:lineRule="auto"/>
        <w:ind w:firstLine="490"/>
        <w:jc w:val="center"/>
        <w:rPr>
          <w:rFonts w:hint="eastAsia" w:hAnsi="宋体" w:cs="黑体"/>
          <w:bCs/>
          <w:sz w:val="28"/>
          <w:szCs w:val="28"/>
        </w:rPr>
      </w:pPr>
      <w:r>
        <w:rPr>
          <w:rFonts w:hint="eastAsia" w:hAnsi="宋体" w:cs="黑体"/>
          <w:bCs/>
          <w:sz w:val="28"/>
          <w:szCs w:val="28"/>
        </w:rPr>
        <w:t>（专业建设工程设计合同）</w:t>
      </w:r>
    </w:p>
    <w:p>
      <w:pPr>
        <w:tabs>
          <w:tab w:val="left" w:pos="5000"/>
        </w:tabs>
        <w:spacing w:line="360" w:lineRule="auto"/>
        <w:ind w:firstLine="490"/>
        <w:rPr>
          <w:rFonts w:hint="eastAsia" w:hAnsi="宋体" w:cs="黑体"/>
          <w:bCs/>
          <w:sz w:val="28"/>
          <w:szCs w:val="28"/>
        </w:rPr>
      </w:pPr>
    </w:p>
    <w:p>
      <w:pPr>
        <w:tabs>
          <w:tab w:val="left" w:pos="5000"/>
        </w:tabs>
        <w:spacing w:line="360" w:lineRule="auto"/>
        <w:ind w:firstLine="490"/>
        <w:rPr>
          <w:rFonts w:hint="eastAsia" w:hAnsi="宋体" w:cs="黑体"/>
          <w:bCs/>
          <w:sz w:val="28"/>
          <w:szCs w:val="28"/>
        </w:rPr>
      </w:pPr>
    </w:p>
    <w:p>
      <w:pPr>
        <w:pStyle w:val="3"/>
        <w:rPr>
          <w:rFonts w:hint="eastAsia"/>
        </w:rPr>
      </w:pPr>
    </w:p>
    <w:p>
      <w:pPr>
        <w:tabs>
          <w:tab w:val="left" w:pos="5000"/>
        </w:tabs>
        <w:spacing w:line="360" w:lineRule="auto"/>
        <w:ind w:firstLine="490"/>
        <w:rPr>
          <w:rFonts w:hint="eastAsia" w:hAnsi="宋体" w:cs="黑体"/>
          <w:bCs/>
          <w:sz w:val="28"/>
          <w:szCs w:val="28"/>
        </w:rPr>
      </w:pPr>
    </w:p>
    <w:p>
      <w:pPr>
        <w:tabs>
          <w:tab w:val="left" w:pos="5000"/>
        </w:tabs>
        <w:spacing w:line="360" w:lineRule="auto"/>
        <w:ind w:firstLine="490"/>
        <w:rPr>
          <w:rFonts w:hint="eastAsia" w:hAnsi="宋体" w:cs="黑体"/>
          <w:bCs/>
          <w:sz w:val="21"/>
          <w:szCs w:val="21"/>
        </w:rPr>
      </w:pPr>
      <w:r>
        <w:rPr>
          <w:rFonts w:hint="eastAsia" w:hAnsi="宋体" w:cs="黑体"/>
          <w:bCs/>
          <w:sz w:val="21"/>
          <w:szCs w:val="21"/>
        </w:rPr>
        <w:t xml:space="preserve">工 程 名 称： </w:t>
      </w:r>
      <w:r>
        <w:rPr>
          <w:rFonts w:hint="eastAsia" w:ascii="宋体" w:hAnsi="宋体" w:eastAsia="宋体" w:cs="宋体"/>
          <w:kern w:val="0"/>
          <w:sz w:val="21"/>
          <w:szCs w:val="21"/>
          <w:u w:val="single"/>
          <w:lang w:val="en-US" w:eastAsia="zh-CN"/>
        </w:rPr>
        <w:t xml:space="preserve">                                                       </w:t>
      </w:r>
      <w:r>
        <w:rPr>
          <w:rFonts w:hint="eastAsia" w:hAnsi="宋体" w:cs="黑体"/>
          <w:bCs/>
          <w:sz w:val="21"/>
          <w:szCs w:val="21"/>
        </w:rPr>
        <w:t xml:space="preserve">                                         </w:t>
      </w:r>
    </w:p>
    <w:p>
      <w:pPr>
        <w:tabs>
          <w:tab w:val="left" w:pos="5000"/>
        </w:tabs>
        <w:spacing w:line="360" w:lineRule="auto"/>
        <w:ind w:firstLine="490"/>
        <w:rPr>
          <w:rFonts w:hint="eastAsia" w:hAnsi="宋体" w:cs="黑体"/>
          <w:bCs/>
          <w:sz w:val="21"/>
          <w:szCs w:val="21"/>
        </w:rPr>
      </w:pPr>
      <w:r>
        <w:rPr>
          <w:rFonts w:hint="eastAsia" w:hAnsi="宋体" w:cs="黑体"/>
          <w:bCs/>
          <w:sz w:val="21"/>
          <w:szCs w:val="21"/>
        </w:rPr>
        <w:t xml:space="preserve">             </w:t>
      </w:r>
      <w:r>
        <w:rPr>
          <w:rFonts w:hint="eastAsia" w:ascii="宋体" w:hAnsi="宋体" w:eastAsia="宋体" w:cs="宋体"/>
          <w:kern w:val="0"/>
          <w:sz w:val="21"/>
          <w:szCs w:val="21"/>
          <w:u w:val="single"/>
          <w:lang w:val="en-US" w:eastAsia="zh-CN"/>
        </w:rPr>
        <w:t xml:space="preserve">                                                        </w:t>
      </w:r>
      <w:r>
        <w:rPr>
          <w:rFonts w:hint="eastAsia" w:hAnsi="宋体" w:cs="黑体"/>
          <w:bCs/>
          <w:sz w:val="21"/>
          <w:szCs w:val="21"/>
          <w:lang w:val="en-US" w:eastAsia="zh-CN"/>
        </w:rPr>
        <w:t xml:space="preserve">                     </w:t>
      </w:r>
      <w:r>
        <w:rPr>
          <w:rFonts w:hint="eastAsia" w:hAnsi="宋体" w:cs="黑体"/>
          <w:bCs/>
          <w:sz w:val="21"/>
          <w:szCs w:val="21"/>
        </w:rPr>
        <w:t xml:space="preserve">                             </w:t>
      </w:r>
    </w:p>
    <w:p>
      <w:pPr>
        <w:tabs>
          <w:tab w:val="left" w:pos="5000"/>
        </w:tabs>
        <w:spacing w:line="360" w:lineRule="auto"/>
        <w:ind w:firstLine="490"/>
        <w:rPr>
          <w:rFonts w:hint="eastAsia" w:hAnsi="宋体" w:cs="黑体"/>
          <w:bCs/>
          <w:sz w:val="21"/>
          <w:szCs w:val="21"/>
        </w:rPr>
      </w:pPr>
      <w:r>
        <w:rPr>
          <w:rFonts w:hint="eastAsia" w:hAnsi="宋体" w:cs="黑体"/>
          <w:bCs/>
          <w:sz w:val="21"/>
          <w:szCs w:val="21"/>
        </w:rPr>
        <w:t xml:space="preserve">工 程 地 点： </w:t>
      </w:r>
      <w:r>
        <w:rPr>
          <w:rFonts w:hint="eastAsia" w:ascii="宋体" w:hAnsi="宋体" w:eastAsia="宋体" w:cs="宋体"/>
          <w:kern w:val="0"/>
          <w:sz w:val="21"/>
          <w:szCs w:val="21"/>
          <w:u w:val="single"/>
          <w:lang w:val="en-US" w:eastAsia="zh-CN"/>
        </w:rPr>
        <w:t xml:space="preserve">                                                      </w:t>
      </w:r>
      <w:r>
        <w:rPr>
          <w:rFonts w:hint="eastAsia" w:hAnsi="宋体" w:cs="黑体"/>
          <w:bCs/>
          <w:sz w:val="21"/>
          <w:szCs w:val="21"/>
        </w:rPr>
        <w:t xml:space="preserve">                                      </w:t>
      </w:r>
    </w:p>
    <w:p>
      <w:pPr>
        <w:tabs>
          <w:tab w:val="left" w:pos="5000"/>
        </w:tabs>
        <w:spacing w:line="360" w:lineRule="auto"/>
        <w:ind w:firstLine="490"/>
        <w:rPr>
          <w:rFonts w:hint="eastAsia" w:hAnsi="宋体" w:cs="黑体"/>
          <w:bCs/>
          <w:sz w:val="21"/>
          <w:szCs w:val="21"/>
        </w:rPr>
      </w:pPr>
      <w:r>
        <w:rPr>
          <w:rFonts w:hint="eastAsia" w:hAnsi="宋体" w:cs="黑体"/>
          <w:bCs/>
          <w:sz w:val="21"/>
          <w:szCs w:val="21"/>
        </w:rPr>
        <w:t>合 同 编 号：</w:t>
      </w:r>
      <w:r>
        <w:rPr>
          <w:rFonts w:hint="eastAsia" w:ascii="宋体" w:hAnsi="宋体" w:eastAsia="宋体" w:cs="宋体"/>
          <w:kern w:val="0"/>
          <w:sz w:val="21"/>
          <w:szCs w:val="21"/>
          <w:u w:val="single"/>
          <w:lang w:val="en-US" w:eastAsia="zh-CN"/>
        </w:rPr>
        <w:t xml:space="preserve">                                                        </w:t>
      </w:r>
      <w:r>
        <w:rPr>
          <w:rFonts w:hint="eastAsia" w:hAnsi="宋体" w:cs="黑体"/>
          <w:bCs/>
          <w:sz w:val="21"/>
          <w:szCs w:val="21"/>
        </w:rPr>
        <w:t xml:space="preserve">              </w:t>
      </w:r>
    </w:p>
    <w:p>
      <w:pPr>
        <w:tabs>
          <w:tab w:val="left" w:pos="5000"/>
        </w:tabs>
        <w:spacing w:line="360" w:lineRule="auto"/>
        <w:ind w:firstLine="490"/>
        <w:rPr>
          <w:rFonts w:hint="eastAsia" w:hAnsi="宋体" w:cs="黑体"/>
          <w:bCs/>
          <w:sz w:val="21"/>
          <w:szCs w:val="21"/>
          <w:u w:val="single"/>
        </w:rPr>
      </w:pPr>
      <w:r>
        <w:rPr>
          <w:rFonts w:hint="eastAsia" w:hAnsi="宋体" w:cs="黑体"/>
          <w:bCs/>
          <w:sz w:val="21"/>
          <w:szCs w:val="21"/>
        </w:rPr>
        <w:t>设计证书等级：</w:t>
      </w:r>
      <w:r>
        <w:rPr>
          <w:rFonts w:hint="eastAsia" w:ascii="宋体" w:hAnsi="宋体" w:eastAsia="宋体" w:cs="宋体"/>
          <w:kern w:val="0"/>
          <w:sz w:val="21"/>
          <w:szCs w:val="21"/>
          <w:u w:val="single"/>
          <w:lang w:val="en-US" w:eastAsia="zh-CN"/>
        </w:rPr>
        <w:t xml:space="preserve">                                                      </w:t>
      </w:r>
    </w:p>
    <w:p>
      <w:pPr>
        <w:tabs>
          <w:tab w:val="left" w:pos="5000"/>
        </w:tabs>
        <w:spacing w:line="360" w:lineRule="auto"/>
        <w:ind w:firstLine="490"/>
        <w:rPr>
          <w:rFonts w:hint="eastAsia" w:hAnsi="宋体" w:cs="黑体"/>
          <w:bCs/>
          <w:sz w:val="21"/>
          <w:szCs w:val="21"/>
          <w:u w:val="single"/>
        </w:rPr>
      </w:pPr>
      <w:r>
        <w:rPr>
          <w:rFonts w:hint="eastAsia" w:hAnsi="宋体" w:cs="黑体"/>
          <w:bCs/>
          <w:sz w:val="21"/>
          <w:szCs w:val="21"/>
        </w:rPr>
        <w:t xml:space="preserve">建 设 单 位： </w:t>
      </w:r>
      <w:r>
        <w:rPr>
          <w:rFonts w:hint="eastAsia" w:ascii="宋体" w:hAnsi="宋体" w:eastAsia="宋体" w:cs="宋体"/>
          <w:kern w:val="0"/>
          <w:sz w:val="21"/>
          <w:szCs w:val="21"/>
          <w:u w:val="single"/>
          <w:lang w:val="en-US" w:eastAsia="zh-CN"/>
        </w:rPr>
        <w:t xml:space="preserve">                                                      </w:t>
      </w:r>
    </w:p>
    <w:p>
      <w:pPr>
        <w:tabs>
          <w:tab w:val="left" w:pos="5000"/>
        </w:tabs>
        <w:spacing w:line="360" w:lineRule="auto"/>
        <w:ind w:firstLine="490"/>
        <w:rPr>
          <w:rFonts w:hint="eastAsia" w:hAnsi="宋体" w:cs="黑体"/>
          <w:bCs/>
          <w:sz w:val="21"/>
          <w:szCs w:val="21"/>
        </w:rPr>
      </w:pPr>
      <w:r>
        <w:rPr>
          <w:rFonts w:hint="eastAsia" w:hAnsi="宋体" w:cs="黑体"/>
          <w:bCs/>
          <w:sz w:val="21"/>
          <w:szCs w:val="21"/>
          <w:lang w:val="en-US" w:eastAsia="zh-CN"/>
        </w:rPr>
        <w:t>设 计</w:t>
      </w:r>
      <w:r>
        <w:rPr>
          <w:rFonts w:hint="eastAsia" w:hAnsi="宋体" w:cs="黑体"/>
          <w:bCs/>
          <w:sz w:val="21"/>
          <w:szCs w:val="21"/>
        </w:rPr>
        <w:t xml:space="preserve"> 单 位： </w:t>
      </w:r>
      <w:r>
        <w:rPr>
          <w:rFonts w:hint="eastAsia" w:ascii="宋体" w:hAnsi="宋体" w:eastAsia="宋体" w:cs="宋体"/>
          <w:kern w:val="0"/>
          <w:sz w:val="21"/>
          <w:szCs w:val="21"/>
          <w:u w:val="single"/>
          <w:lang w:val="en-US" w:eastAsia="zh-CN"/>
        </w:rPr>
        <w:t xml:space="preserve">                                                      </w:t>
      </w:r>
      <w:r>
        <w:rPr>
          <w:rFonts w:hint="eastAsia" w:hAnsi="宋体" w:cs="黑体"/>
          <w:bCs/>
          <w:sz w:val="21"/>
          <w:szCs w:val="21"/>
        </w:rPr>
        <w:t xml:space="preserve">                               </w:t>
      </w:r>
    </w:p>
    <w:p>
      <w:pPr>
        <w:tabs>
          <w:tab w:val="left" w:pos="5000"/>
        </w:tabs>
        <w:spacing w:line="360" w:lineRule="auto"/>
        <w:ind w:firstLine="490"/>
        <w:rPr>
          <w:rFonts w:hint="eastAsia" w:hAnsi="宋体" w:cs="黑体"/>
          <w:bCs/>
          <w:sz w:val="28"/>
          <w:szCs w:val="28"/>
          <w:u w:val="single"/>
        </w:rPr>
      </w:pPr>
      <w:r>
        <w:rPr>
          <w:rFonts w:hint="eastAsia" w:hAnsi="宋体" w:cs="黑体"/>
          <w:bCs/>
          <w:sz w:val="21"/>
          <w:szCs w:val="21"/>
        </w:rPr>
        <w:t>签 订 日 期：</w:t>
      </w:r>
      <w:r>
        <w:rPr>
          <w:rFonts w:hint="eastAsia" w:hAnsi="宋体" w:cs="黑体"/>
          <w:bCs/>
          <w:sz w:val="28"/>
          <w:szCs w:val="28"/>
          <w:lang w:val="en-US" w:eastAsia="zh-CN"/>
        </w:rPr>
        <w:t xml:space="preserve"> </w:t>
      </w:r>
      <w:r>
        <w:rPr>
          <w:rFonts w:hint="eastAsia" w:ascii="宋体" w:hAnsi="宋体" w:eastAsia="宋体" w:cs="宋体"/>
          <w:kern w:val="0"/>
          <w:sz w:val="24"/>
          <w:szCs w:val="24"/>
          <w:u w:val="single"/>
          <w:lang w:val="en-US" w:eastAsia="zh-CN"/>
        </w:rPr>
        <w:t xml:space="preserve">                                               </w:t>
      </w:r>
    </w:p>
    <w:p>
      <w:pPr>
        <w:tabs>
          <w:tab w:val="left" w:pos="5000"/>
        </w:tabs>
        <w:spacing w:line="360" w:lineRule="auto"/>
        <w:ind w:firstLine="490"/>
        <w:rPr>
          <w:rFonts w:hint="eastAsia" w:hAnsi="宋体" w:cs="黑体"/>
          <w:bCs/>
          <w:sz w:val="28"/>
          <w:szCs w:val="28"/>
        </w:rPr>
      </w:pPr>
    </w:p>
    <w:p>
      <w:pPr>
        <w:pStyle w:val="3"/>
        <w:rPr>
          <w:rFonts w:hint="eastAsia" w:hAnsi="宋体" w:cs="黑体"/>
          <w:bCs/>
          <w:sz w:val="28"/>
          <w:szCs w:val="28"/>
        </w:rPr>
      </w:pPr>
    </w:p>
    <w:p>
      <w:pPr>
        <w:rPr>
          <w:rFonts w:hint="eastAsia"/>
        </w:rPr>
      </w:pPr>
    </w:p>
    <w:p>
      <w:pPr>
        <w:widowControl/>
        <w:kinsoku w:val="0"/>
        <w:autoSpaceDE w:val="0"/>
        <w:autoSpaceDN w:val="0"/>
        <w:adjustRightInd w:val="0"/>
        <w:snapToGrid w:val="0"/>
        <w:spacing w:before="100" w:after="100" w:line="240" w:lineRule="auto"/>
        <w:jc w:val="center"/>
        <w:rPr>
          <w:rFonts w:hint="eastAsia" w:ascii="宋体" w:hAnsi="Arial" w:eastAsia="Arial" w:cs="Arial"/>
          <w:b/>
          <w:bCs/>
          <w:color w:val="000000"/>
          <w:kern w:val="0"/>
          <w:sz w:val="30"/>
          <w:szCs w:val="30"/>
          <w:lang w:val="zh-CN"/>
        </w:rPr>
      </w:pPr>
      <w:r>
        <w:rPr>
          <w:rFonts w:hint="eastAsia" w:ascii="宋体" w:hAnsi="Arial" w:eastAsia="Arial" w:cs="Arial"/>
          <w:b/>
          <w:bCs/>
          <w:color w:val="000000"/>
          <w:kern w:val="0"/>
          <w:sz w:val="30"/>
          <w:szCs w:val="30"/>
          <w:lang w:val="zh-CN"/>
        </w:rPr>
        <w:t>中 华 人 民 共 和 国 建 设 部</w:t>
      </w:r>
    </w:p>
    <w:p>
      <w:pPr>
        <w:widowControl/>
        <w:kinsoku w:val="0"/>
        <w:autoSpaceDE w:val="0"/>
        <w:autoSpaceDN w:val="0"/>
        <w:adjustRightInd w:val="0"/>
        <w:snapToGrid w:val="0"/>
        <w:spacing w:before="100" w:after="100" w:line="240" w:lineRule="auto"/>
        <w:jc w:val="center"/>
        <w:rPr>
          <w:rFonts w:hint="eastAsia" w:ascii="宋体" w:hAnsi="Arial" w:eastAsia="Arial" w:cs="Arial"/>
          <w:b/>
          <w:bCs/>
          <w:color w:val="000000"/>
          <w:kern w:val="0"/>
          <w:sz w:val="30"/>
          <w:szCs w:val="30"/>
          <w:lang w:val="zh-CN"/>
        </w:rPr>
      </w:pPr>
      <w:r>
        <w:rPr>
          <w:rFonts w:hint="eastAsia" w:ascii="宋体" w:hAnsi="Arial" w:eastAsia="Arial" w:cs="Arial"/>
          <w:b/>
          <w:bCs/>
          <w:color w:val="000000"/>
          <w:kern w:val="0"/>
          <w:sz w:val="30"/>
          <w:szCs w:val="30"/>
          <w:lang w:val="zh-CN"/>
        </w:rPr>
        <w:t xml:space="preserve">                                 </w:t>
      </w:r>
      <w:r>
        <w:rPr>
          <w:rFonts w:hint="eastAsia" w:ascii="宋体" w:hAnsi="Arial" w:eastAsia="Arial" w:cs="Arial"/>
          <w:b/>
          <w:bCs/>
          <w:color w:val="000000"/>
          <w:kern w:val="0"/>
          <w:sz w:val="30"/>
          <w:szCs w:val="30"/>
          <w:lang w:val="en-US" w:eastAsia="zh-CN"/>
        </w:rPr>
        <w:t xml:space="preserve">       </w:t>
      </w:r>
      <w:r>
        <w:rPr>
          <w:rFonts w:hint="eastAsia" w:ascii="宋体" w:hAnsi="Arial" w:eastAsia="Arial" w:cs="Arial"/>
          <w:b/>
          <w:bCs/>
          <w:color w:val="000000"/>
          <w:kern w:val="0"/>
          <w:sz w:val="30"/>
          <w:szCs w:val="30"/>
          <w:lang w:val="zh-CN"/>
        </w:rPr>
        <w:t>监制</w:t>
      </w:r>
    </w:p>
    <w:p>
      <w:pPr>
        <w:widowControl/>
        <w:kinsoku w:val="0"/>
        <w:autoSpaceDE w:val="0"/>
        <w:autoSpaceDN w:val="0"/>
        <w:adjustRightInd w:val="0"/>
        <w:snapToGrid w:val="0"/>
        <w:spacing w:before="100" w:after="100" w:line="240" w:lineRule="auto"/>
        <w:jc w:val="center"/>
        <w:rPr>
          <w:rFonts w:hint="eastAsia" w:ascii="宋体" w:hAnsi="Arial" w:eastAsia="Arial" w:cs="Arial"/>
          <w:b/>
          <w:bCs/>
          <w:color w:val="000000"/>
          <w:kern w:val="0"/>
          <w:sz w:val="30"/>
          <w:szCs w:val="30"/>
          <w:lang w:val="zh-CN"/>
        </w:rPr>
      </w:pPr>
      <w:r>
        <w:rPr>
          <w:rFonts w:hint="eastAsia" w:ascii="宋体" w:hAnsi="Arial" w:eastAsia="Arial" w:cs="Arial"/>
          <w:b/>
          <w:bCs/>
          <w:color w:val="000000"/>
          <w:kern w:val="0"/>
          <w:sz w:val="30"/>
          <w:szCs w:val="30"/>
          <w:lang w:val="zh-CN"/>
        </w:rPr>
        <w:t>国 家 工 商 行 政 管 理 总 局</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
          <w:bCs w:val="0"/>
          <w:sz w:val="21"/>
          <w:szCs w:val="21"/>
          <w:u w:val="single"/>
        </w:rPr>
      </w:pPr>
      <w:r>
        <w:rPr>
          <w:rFonts w:hint="eastAsia" w:hAnsi="宋体" w:cs="黑体"/>
          <w:bCs/>
          <w:sz w:val="21"/>
          <w:szCs w:val="21"/>
        </w:rPr>
        <w:t>建设单位：</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设计单位：</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建设单位委托设计单位承担 </w:t>
      </w:r>
      <w:r>
        <w:rPr>
          <w:rFonts w:hint="eastAsia" w:ascii="宋体" w:hAnsi="宋体" w:eastAsia="宋体" w:cs="宋体"/>
          <w:kern w:val="0"/>
          <w:sz w:val="21"/>
          <w:szCs w:val="21"/>
          <w:u w:val="single"/>
          <w:lang w:val="en-US" w:eastAsia="zh-CN"/>
        </w:rPr>
        <w:t xml:space="preserve">                                       </w:t>
      </w:r>
      <w:r>
        <w:rPr>
          <w:rFonts w:hint="eastAsia" w:hAnsi="宋体" w:cs="黑体"/>
          <w:bCs/>
          <w:sz w:val="21"/>
          <w:szCs w:val="21"/>
        </w:rPr>
        <w:t xml:space="preserve">设计，工程地点为 </w:t>
      </w:r>
      <w:r>
        <w:rPr>
          <w:rFonts w:hint="eastAsia" w:ascii="宋体" w:hAnsi="宋体" w:eastAsia="宋体" w:cs="宋体"/>
          <w:kern w:val="0"/>
          <w:sz w:val="21"/>
          <w:szCs w:val="21"/>
          <w:u w:val="single"/>
          <w:lang w:val="en-US" w:eastAsia="zh-CN"/>
        </w:rPr>
        <w:t xml:space="preserve">          </w:t>
      </w:r>
      <w:r>
        <w:rPr>
          <w:rFonts w:hint="eastAsia" w:hAnsi="宋体" w:cs="黑体"/>
          <w:bCs/>
          <w:sz w:val="21"/>
          <w:szCs w:val="21"/>
        </w:rPr>
        <w:t xml:space="preserve"> ，经双方协商一致，签订本合同，共同执行。</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第一条　本合同签订依据</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1.1 《中华人民共和国民法典》、《中华人民共和国建筑法》和《建设工程设计市场管理规定》。</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1.2 国家及地方有关建设工程设计管理法规和规章。</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1.3 建设工程批准文件。</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第二条　设计监理依据</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2.1 建设单位给设计单位的委托书</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2.2 建设单位提交的基础资料</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2.3 设计单位采用的主要技术标准是：</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    1. 《城市综合管廊工程技术规范》（GB50838-2015）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    2. 《混凝土结构设计规范》（GBJ50010－2010）（2015年版）</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    3. 《建筑地基基础设计规范》（GB50007-2011）</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    4. 《地下工程防水技术规范》（GB50108－2008）</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5、《建筑设计防火规范》（GB50016－2014）（2018年版）</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6、《</w:t>
      </w:r>
      <w:r>
        <w:rPr>
          <w:rFonts w:hint="eastAsia" w:hAnsi="宋体" w:cs="黑体"/>
          <w:bCs/>
          <w:sz w:val="21"/>
          <w:szCs w:val="21"/>
          <w:lang w:eastAsia="zh-CN"/>
        </w:rPr>
        <w:t>许昌市</w:t>
      </w:r>
      <w:r>
        <w:rPr>
          <w:rFonts w:hint="eastAsia" w:hAnsi="宋体" w:cs="黑体"/>
          <w:bCs/>
          <w:sz w:val="21"/>
          <w:szCs w:val="21"/>
        </w:rPr>
        <w:t>城市总体规划》（2012-2030）》</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   第三条　合同文件的优先次序</w:t>
      </w:r>
      <w:r>
        <w:rPr>
          <w:rFonts w:hint="eastAsia" w:hAnsi="宋体" w:cs="黑体"/>
          <w:bCs/>
          <w:sz w:val="21"/>
          <w:szCs w:val="21"/>
        </w:rPr>
        <w:tab/>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构成本合同的文件可视为是能互相说明的，如果合同文件存在歧义或不一致，则根据如下优先次序来判断：</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3.1 合同书</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3.2 建设单位要求及委托书</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第四条　本合同项目的名称、规模、阶段、投资及设计内容（根据行业特点填写）</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1.项目名称：</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2.项目阶段：</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3.设计内容：</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4.项目总投资：</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5.设计资料：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第五条　费用</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5.1 双方商定，本合同的设计费为  </w:t>
      </w:r>
      <w:r>
        <w:rPr>
          <w:rFonts w:hint="eastAsia" w:ascii="宋体" w:hAnsi="宋体" w:eastAsia="宋体" w:cs="宋体"/>
          <w:kern w:val="0"/>
          <w:sz w:val="21"/>
          <w:szCs w:val="21"/>
          <w:u w:val="single"/>
        </w:rPr>
        <w:t xml:space="preserve">            </w:t>
      </w:r>
      <w:r>
        <w:rPr>
          <w:rFonts w:hint="eastAsia" w:hAnsi="宋体" w:cs="黑体"/>
          <w:bCs/>
          <w:sz w:val="21"/>
          <w:szCs w:val="21"/>
        </w:rPr>
        <w:t>（含税）。收费依据和计算方法按国家和地方有关规定执行，国家和地方没有规定的，由双方商定。</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第六条  支付方式</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color w:val="auto"/>
          <w:spacing w:val="-23"/>
          <w:w w:val="95"/>
          <w:sz w:val="21"/>
          <w:szCs w:val="21"/>
          <w:lang w:val="en-US" w:eastAsia="zh-CN"/>
        </w:rPr>
      </w:pPr>
      <w:r>
        <w:rPr>
          <w:rFonts w:hint="eastAsia" w:hAnsi="宋体" w:cs="黑体"/>
          <w:bCs/>
          <w:sz w:val="21"/>
          <w:szCs w:val="21"/>
        </w:rPr>
        <w:t>6.1 支付方式</w:t>
      </w:r>
      <w:r>
        <w:rPr>
          <w:rFonts w:hint="eastAsia" w:hAnsi="宋体" w:cs="黑体"/>
          <w:bCs/>
          <w:sz w:val="21"/>
          <w:szCs w:val="21"/>
          <w:lang w:eastAsia="zh-CN"/>
        </w:rPr>
        <w:t>：</w:t>
      </w:r>
      <w:r>
        <w:rPr>
          <w:rFonts w:hint="eastAsia" w:hAnsi="宋体" w:cs="黑体"/>
          <w:bCs/>
          <w:color w:val="auto"/>
          <w:spacing w:val="-23"/>
          <w:w w:val="98"/>
          <w:sz w:val="21"/>
          <w:szCs w:val="21"/>
          <w:lang w:val="en-US" w:eastAsia="zh-CN"/>
        </w:rPr>
        <w:t>规划设计方案通过行政规划部门审批后，一次性支付全部费用。</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6.2建设单位支付设计费</w:t>
      </w:r>
      <w:r>
        <w:rPr>
          <w:rFonts w:hint="eastAsia" w:hAnsi="宋体" w:cs="黑体"/>
          <w:bCs/>
          <w:sz w:val="21"/>
          <w:szCs w:val="21"/>
          <w:lang w:val="en-US" w:eastAsia="zh-CN"/>
        </w:rPr>
        <w:t>前</w:t>
      </w:r>
      <w:r>
        <w:rPr>
          <w:rFonts w:hint="eastAsia" w:hAnsi="宋体" w:cs="黑体"/>
          <w:bCs/>
          <w:sz w:val="21"/>
          <w:szCs w:val="21"/>
        </w:rPr>
        <w:t>，设计单位需要提供真实、有效、合法的增值税专用发票，建设单位见票7个工作日内支付。</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default" w:hAnsi="宋体" w:eastAsia="宋体" w:cs="黑体"/>
          <w:bCs/>
          <w:sz w:val="21"/>
          <w:szCs w:val="21"/>
          <w:u w:val="single"/>
          <w:lang w:val="en-US" w:eastAsia="zh-CN"/>
        </w:rPr>
      </w:pPr>
      <w:r>
        <w:rPr>
          <w:rFonts w:hint="eastAsia" w:hAnsi="宋体" w:cs="黑体"/>
          <w:bCs/>
          <w:sz w:val="21"/>
          <w:szCs w:val="21"/>
        </w:rPr>
        <w:t>收款信息</w:t>
      </w:r>
      <w:r>
        <w:rPr>
          <w:rFonts w:hint="eastAsia" w:hAnsi="宋体" w:cs="黑体"/>
          <w:bCs/>
          <w:sz w:val="21"/>
          <w:szCs w:val="21"/>
          <w:lang w:val="en-US" w:eastAsia="zh-CN"/>
        </w:rPr>
        <w:t xml:space="preserve">   </w:t>
      </w:r>
      <w:r>
        <w:rPr>
          <w:rFonts w:hint="eastAsia" w:hAnsi="宋体" w:cs="黑体"/>
          <w:bCs/>
          <w:sz w:val="21"/>
          <w:szCs w:val="21"/>
          <w:u w:val="single"/>
          <w:lang w:val="en-US" w:eastAsia="zh-CN"/>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u w:val="single"/>
        </w:rPr>
      </w:pPr>
      <w:r>
        <w:rPr>
          <w:rFonts w:hint="eastAsia" w:hAnsi="宋体" w:cs="黑体"/>
          <w:bCs/>
          <w:sz w:val="21"/>
          <w:szCs w:val="21"/>
        </w:rPr>
        <w:t xml:space="preserve">单位名称： </w:t>
      </w:r>
      <w:r>
        <w:rPr>
          <w:rFonts w:hint="eastAsia" w:hAnsi="宋体" w:cs="黑体"/>
          <w:bCs/>
          <w:sz w:val="21"/>
          <w:szCs w:val="21"/>
          <w:u w:val="single"/>
        </w:rPr>
        <w:t xml:space="preserve">             </w:t>
      </w:r>
      <w:r>
        <w:rPr>
          <w:rFonts w:hint="eastAsia" w:hAnsi="宋体" w:cs="黑体"/>
          <w:bCs/>
          <w:sz w:val="21"/>
          <w:szCs w:val="21"/>
          <w:u w:val="single"/>
          <w:lang w:val="en-US" w:eastAsia="zh-CN"/>
        </w:rPr>
        <w:t xml:space="preserve">                             </w:t>
      </w:r>
      <w:r>
        <w:rPr>
          <w:rFonts w:hint="eastAsia" w:hAnsi="宋体" w:cs="黑体"/>
          <w:bCs/>
          <w:sz w:val="21"/>
          <w:szCs w:val="21"/>
          <w:u w:val="single"/>
        </w:rPr>
        <w:t xml:space="preserve">        </w:t>
      </w:r>
      <w:r>
        <w:rPr>
          <w:rFonts w:hint="eastAsia" w:hAnsi="宋体" w:cs="黑体"/>
          <w:bCs/>
          <w:sz w:val="21"/>
          <w:szCs w:val="21"/>
          <w:u w:val="single"/>
          <w:lang w:val="en-US" w:eastAsia="zh-CN"/>
        </w:rPr>
        <w:t xml:space="preserve">        </w:t>
      </w:r>
      <w:r>
        <w:rPr>
          <w:rFonts w:hint="eastAsia" w:hAnsi="宋体" w:cs="黑体"/>
          <w:bCs/>
          <w:sz w:val="21"/>
          <w:szCs w:val="21"/>
          <w:u w:val="single"/>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 xml:space="preserve">开户行： </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cs="宋体"/>
          <w:kern w:val="0"/>
          <w:sz w:val="21"/>
          <w:szCs w:val="21"/>
          <w:u w:val="single"/>
          <w:lang w:val="en-US" w:eastAsia="zh-CN"/>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账号：</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cs="宋体"/>
          <w:kern w:val="0"/>
          <w:sz w:val="21"/>
          <w:szCs w:val="21"/>
          <w:u w:val="single"/>
          <w:lang w:val="en-US" w:eastAsia="zh-CN"/>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开户行行号：</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cs="宋体"/>
          <w:kern w:val="0"/>
          <w:sz w:val="21"/>
          <w:szCs w:val="21"/>
          <w:u w:val="single"/>
          <w:lang w:val="en-US" w:eastAsia="zh-CN"/>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cs="宋体"/>
          <w:kern w:val="0"/>
          <w:sz w:val="21"/>
          <w:szCs w:val="21"/>
          <w:u w:val="single"/>
          <w:lang w:val="en-US" w:eastAsia="zh-CN"/>
        </w:rPr>
        <w:t xml:space="preserve">  </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single"/>
        </w:rPr>
        <w:t xml:space="preserve">         </w:t>
      </w:r>
      <w:r>
        <w:rPr>
          <w:rFonts w:hint="eastAsia" w:hAnsi="宋体" w:cs="黑体"/>
          <w:bCs/>
          <w:sz w:val="21"/>
          <w:szCs w:val="21"/>
        </w:rPr>
        <w:t xml:space="preserve">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第七条 双方责任</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7.1 建设单位责任：</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7.1.1 建设单位按本合同第四条规定的内容，在规定的时间内向设计单位提交资料及文件，并对其完整性、正确性及时限负责，建设单位不得要求设计单位违反国家有关标准进行设计。</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7.1.2 建设单位变更委托设计项目、规模、条件或因提交的资料错误，或所提交资料作较大修改，以致造成设计单位设计需返工时，双方除需另行协商签订补充协议(或另订合同)、重新明确有关条款外，建设单位应按设计单位所耗工作量向设计单位增付设计费。</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7.1.3 建设单位应为派赴现场处理有关设计问题的工作人员，提供必要的工作生活及交通等方便条件，费用由设计单位自理。</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7.1.4 建设单位应保护设计单位的投标书、设计方案、文件、资料图纸、数据、计算软件和专利技术。未经设计单位同意，建设单位对设计单位交付的设计资料及文件不得擅自修改、复制或向第三人转让或用于本合同外的项目，如发生以上情况，建设单位应负法律责任，设计单位有权向建设单位提出索赔。</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7.2 设计单位责任：</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7.2.1 设计单位应按国家技术规范、标准、规程及建设单位提出的设计要求，进行工程设计，按合同规定的进度要求提交质量合格的设计资料，并对其负责。</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7.2.</w:t>
      </w:r>
      <w:r>
        <w:rPr>
          <w:rFonts w:hint="eastAsia" w:hAnsi="宋体" w:cs="黑体"/>
          <w:bCs/>
          <w:sz w:val="21"/>
          <w:szCs w:val="21"/>
          <w:lang w:val="en-US" w:eastAsia="zh-CN"/>
        </w:rPr>
        <w:t>2</w:t>
      </w:r>
      <w:r>
        <w:rPr>
          <w:rFonts w:hint="eastAsia" w:hAnsi="宋体" w:cs="黑体"/>
          <w:bCs/>
          <w:sz w:val="21"/>
          <w:szCs w:val="21"/>
        </w:rPr>
        <w:t xml:space="preserve"> 设计单位按本合同第四条规定的内容及份数向建设单位交付资料及文件。</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7.2.</w:t>
      </w:r>
      <w:r>
        <w:rPr>
          <w:rFonts w:hint="eastAsia" w:hAnsi="宋体" w:cs="黑体"/>
          <w:bCs/>
          <w:sz w:val="21"/>
          <w:szCs w:val="21"/>
          <w:lang w:val="en-US" w:eastAsia="zh-CN"/>
        </w:rPr>
        <w:t>3</w:t>
      </w:r>
      <w:r>
        <w:rPr>
          <w:rFonts w:hint="eastAsia" w:hAnsi="宋体" w:cs="黑体"/>
          <w:bCs/>
          <w:sz w:val="21"/>
          <w:szCs w:val="21"/>
        </w:rPr>
        <w:t xml:space="preserve"> 设计单位应保护建设单位的知识产权，不得向第三人泄露、转让建设单位提交的产品图纸等技术经济资料。如发生以上情况并给建设单位造成经济损失，建设单位有权向设计单位索赔。</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第八条 违约责任</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违反本合同约定，违约方应当按《中华人民共和国民法典》有关规定，承担违约责任。</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第九条 争议的解决</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在履行本合同中发生纠纷时，双方友好协商解决，协商不成的，向项目所在地法院提起诉讼。</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第十条　其 它</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10.1 本合同双方签字盖章即生效，一式</w:t>
      </w:r>
      <w:r>
        <w:rPr>
          <w:rFonts w:hint="eastAsia" w:ascii="宋体" w:hAnsi="宋体" w:eastAsia="宋体" w:cs="宋体"/>
          <w:color w:val="000000"/>
          <w:kern w:val="0"/>
          <w:sz w:val="21"/>
          <w:szCs w:val="21"/>
          <w:u w:val="single"/>
        </w:rPr>
        <w:t xml:space="preserve">   </w:t>
      </w:r>
      <w:r>
        <w:rPr>
          <w:rFonts w:hint="eastAsia" w:ascii="宋体" w:hAnsi="宋体" w:eastAsia="宋体" w:cs="宋体"/>
          <w:color w:val="000000"/>
          <w:kern w:val="0"/>
          <w:sz w:val="21"/>
          <w:szCs w:val="21"/>
          <w:u w:val="single"/>
          <w:lang w:val="en-US" w:eastAsia="zh-CN"/>
        </w:rPr>
        <w:t xml:space="preserve">     </w:t>
      </w:r>
      <w:r>
        <w:rPr>
          <w:rFonts w:hint="eastAsia" w:ascii="宋体" w:hAnsi="宋体" w:eastAsia="宋体" w:cs="宋体"/>
          <w:color w:val="000000"/>
          <w:kern w:val="0"/>
          <w:sz w:val="21"/>
          <w:szCs w:val="21"/>
          <w:u w:val="single"/>
        </w:rPr>
        <w:t xml:space="preserve">  </w:t>
      </w:r>
      <w:r>
        <w:rPr>
          <w:rFonts w:hint="eastAsia" w:hAnsi="宋体" w:cs="黑体"/>
          <w:bCs/>
          <w:sz w:val="21"/>
          <w:szCs w:val="21"/>
        </w:rPr>
        <w:t>份，建设单位     份，设计单位</w:t>
      </w:r>
      <w:r>
        <w:rPr>
          <w:rFonts w:hint="eastAsia" w:ascii="宋体" w:hAnsi="宋体" w:eastAsia="宋体" w:cs="宋体"/>
          <w:color w:val="000000"/>
          <w:kern w:val="0"/>
          <w:sz w:val="21"/>
          <w:szCs w:val="21"/>
          <w:u w:val="single"/>
        </w:rPr>
        <w:t xml:space="preserve">   </w:t>
      </w:r>
      <w:r>
        <w:rPr>
          <w:rFonts w:hint="eastAsia" w:ascii="宋体" w:hAnsi="宋体" w:eastAsia="宋体" w:cs="宋体"/>
          <w:color w:val="000000"/>
          <w:kern w:val="0"/>
          <w:sz w:val="21"/>
          <w:szCs w:val="21"/>
          <w:u w:val="single"/>
          <w:lang w:val="en-US" w:eastAsia="zh-CN"/>
        </w:rPr>
        <w:t xml:space="preserve">     </w:t>
      </w:r>
      <w:r>
        <w:rPr>
          <w:rFonts w:hint="eastAsia" w:ascii="宋体" w:hAnsi="宋体" w:eastAsia="宋体" w:cs="宋体"/>
          <w:color w:val="000000"/>
          <w:kern w:val="0"/>
          <w:sz w:val="21"/>
          <w:szCs w:val="21"/>
          <w:u w:val="single"/>
        </w:rPr>
        <w:t xml:space="preserve">  </w:t>
      </w:r>
      <w:r>
        <w:rPr>
          <w:rFonts w:hint="eastAsia" w:hAnsi="宋体" w:cs="黑体"/>
          <w:bCs/>
          <w:sz w:val="21"/>
          <w:szCs w:val="21"/>
        </w:rPr>
        <w:t>份。</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10.2 双方认可的来往传真、电报、会议纪要等，均为合同的组成部分，与本合同具有同等法律效力。</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88"/>
        <w:textAlignment w:val="auto"/>
        <w:rPr>
          <w:rFonts w:hint="eastAsia" w:hAnsi="宋体" w:cs="黑体"/>
          <w:bCs/>
          <w:sz w:val="21"/>
          <w:szCs w:val="21"/>
        </w:rPr>
      </w:pPr>
      <w:r>
        <w:rPr>
          <w:rFonts w:hint="eastAsia" w:hAnsi="宋体" w:cs="黑体"/>
          <w:bCs/>
          <w:sz w:val="21"/>
          <w:szCs w:val="21"/>
        </w:rPr>
        <w:t>10.3 未尽事宜，经双方协商一致，签订补充协议，补充协议与本合同具有同等效力。</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以下无正文。</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发包方人名称：</w:t>
      </w:r>
      <w:r>
        <w:rPr>
          <w:rFonts w:hint="eastAsia" w:hAnsi="宋体" w:cs="黑体"/>
          <w:bCs/>
          <w:sz w:val="21"/>
          <w:szCs w:val="21"/>
          <w:lang w:val="en-US" w:eastAsia="zh-CN"/>
        </w:rPr>
        <w:t xml:space="preserve">    </w:t>
      </w:r>
      <w:r>
        <w:rPr>
          <w:rFonts w:hint="eastAsia" w:hAnsi="宋体" w:cs="黑体"/>
          <w:bCs/>
          <w:sz w:val="21"/>
          <w:szCs w:val="21"/>
        </w:rPr>
        <w:t>（签章）</w:t>
      </w:r>
      <w:r>
        <w:rPr>
          <w:rFonts w:hint="eastAsia" w:hAnsi="宋体" w:cs="黑体"/>
          <w:bCs/>
          <w:sz w:val="21"/>
          <w:szCs w:val="21"/>
          <w:lang w:val="en-US" w:eastAsia="zh-CN"/>
        </w:rPr>
        <w:t xml:space="preserve"> </w:t>
      </w:r>
      <w:r>
        <w:rPr>
          <w:rFonts w:hint="eastAsia" w:hAnsi="宋体" w:cs="黑体"/>
          <w:bCs/>
          <w:sz w:val="21"/>
          <w:szCs w:val="21"/>
        </w:rPr>
        <w:t xml:space="preserve"> </w:t>
      </w:r>
      <w:r>
        <w:rPr>
          <w:rFonts w:hint="eastAsia" w:hAnsi="宋体" w:cs="黑体"/>
          <w:bCs/>
          <w:sz w:val="21"/>
          <w:szCs w:val="21"/>
          <w:lang w:val="en-US" w:eastAsia="zh-CN"/>
        </w:rPr>
        <w:t xml:space="preserve">      </w:t>
      </w:r>
      <w:r>
        <w:rPr>
          <w:rFonts w:hint="eastAsia" w:hAnsi="宋体" w:cs="黑体"/>
          <w:bCs/>
          <w:sz w:val="21"/>
          <w:szCs w:val="21"/>
        </w:rPr>
        <w:t xml:space="preserve">设计人名称：  </w:t>
      </w:r>
      <w:r>
        <w:rPr>
          <w:rFonts w:hint="eastAsia" w:hAnsi="宋体" w:cs="黑体"/>
          <w:bCs/>
          <w:sz w:val="21"/>
          <w:szCs w:val="21"/>
          <w:lang w:val="en-US" w:eastAsia="zh-CN"/>
        </w:rPr>
        <w:t xml:space="preserve">   </w:t>
      </w:r>
      <w:r>
        <w:rPr>
          <w:rFonts w:hint="eastAsia" w:hAnsi="宋体" w:cs="黑体"/>
          <w:bCs/>
          <w:sz w:val="21"/>
          <w:szCs w:val="21"/>
        </w:rPr>
        <w:t>（签章）</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法定代表人：（签名或盖章）        </w:t>
      </w:r>
      <w:r>
        <w:rPr>
          <w:rFonts w:hint="eastAsia" w:hAnsi="宋体" w:cs="黑体"/>
          <w:bCs/>
          <w:sz w:val="21"/>
          <w:szCs w:val="21"/>
          <w:lang w:val="en-US" w:eastAsia="zh-CN"/>
        </w:rPr>
        <w:t xml:space="preserve"> </w:t>
      </w:r>
      <w:r>
        <w:rPr>
          <w:rFonts w:hint="eastAsia" w:hAnsi="宋体" w:cs="黑体"/>
          <w:bCs/>
          <w:sz w:val="21"/>
          <w:szCs w:val="21"/>
        </w:rPr>
        <w:t>法定代表人：（签名或盖章）</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委托代表人：（签名或盖章）       </w:t>
      </w:r>
      <w:r>
        <w:rPr>
          <w:rFonts w:hint="eastAsia" w:hAnsi="宋体" w:cs="黑体"/>
          <w:bCs/>
          <w:sz w:val="21"/>
          <w:szCs w:val="21"/>
          <w:lang w:val="en-US" w:eastAsia="zh-CN"/>
        </w:rPr>
        <w:t xml:space="preserve">  </w:t>
      </w:r>
      <w:r>
        <w:rPr>
          <w:rFonts w:hint="eastAsia" w:hAnsi="宋体" w:cs="黑体"/>
          <w:bCs/>
          <w:sz w:val="21"/>
          <w:szCs w:val="21"/>
        </w:rPr>
        <w:t>委托代表人：（签名或盖章）</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住    所：                      </w:t>
      </w:r>
      <w:r>
        <w:rPr>
          <w:rFonts w:hint="eastAsia" w:hAnsi="宋体" w:cs="黑体"/>
          <w:bCs/>
          <w:sz w:val="21"/>
          <w:szCs w:val="21"/>
          <w:lang w:val="en-US" w:eastAsia="zh-CN"/>
        </w:rPr>
        <w:t xml:space="preserve">  </w:t>
      </w:r>
      <w:r>
        <w:rPr>
          <w:rFonts w:hint="eastAsia" w:hAnsi="宋体" w:cs="黑体"/>
          <w:bCs/>
          <w:sz w:val="21"/>
          <w:szCs w:val="21"/>
        </w:rPr>
        <w:t xml:space="preserve">住    所：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邮政编码：            </w:t>
      </w:r>
      <w:r>
        <w:rPr>
          <w:rFonts w:hint="eastAsia" w:hAnsi="宋体" w:cs="黑体"/>
          <w:bCs/>
          <w:sz w:val="21"/>
          <w:szCs w:val="21"/>
          <w:lang w:val="en-US" w:eastAsia="zh-CN"/>
        </w:rPr>
        <w:t xml:space="preserve">            </w:t>
      </w:r>
      <w:r>
        <w:rPr>
          <w:rFonts w:hint="eastAsia" w:hAnsi="宋体" w:cs="黑体"/>
          <w:bCs/>
          <w:sz w:val="21"/>
          <w:szCs w:val="21"/>
        </w:rPr>
        <w:t xml:space="preserve">邮政编码：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电    话：                     </w:t>
      </w:r>
      <w:r>
        <w:rPr>
          <w:rFonts w:hint="eastAsia" w:hAnsi="宋体" w:cs="黑体"/>
          <w:bCs/>
          <w:sz w:val="21"/>
          <w:szCs w:val="21"/>
          <w:lang w:val="en-US" w:eastAsia="zh-CN"/>
        </w:rPr>
        <w:t xml:space="preserve">  </w:t>
      </w:r>
      <w:r>
        <w:rPr>
          <w:rFonts w:hint="eastAsia" w:hAnsi="宋体" w:cs="黑体"/>
          <w:bCs/>
          <w:sz w:val="21"/>
          <w:szCs w:val="21"/>
        </w:rPr>
        <w:t xml:space="preserve"> </w:t>
      </w:r>
      <w:r>
        <w:rPr>
          <w:rFonts w:hint="eastAsia" w:hAnsi="宋体" w:cs="黑体"/>
          <w:bCs/>
          <w:sz w:val="21"/>
          <w:szCs w:val="21"/>
          <w:lang w:val="en-US" w:eastAsia="zh-CN"/>
        </w:rPr>
        <w:t xml:space="preserve"> </w:t>
      </w:r>
      <w:r>
        <w:rPr>
          <w:rFonts w:hint="eastAsia" w:hAnsi="宋体" w:cs="黑体"/>
          <w:bCs/>
          <w:sz w:val="21"/>
          <w:szCs w:val="21"/>
        </w:rPr>
        <w:t>电    话：</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传    真：                      </w:t>
      </w:r>
      <w:r>
        <w:rPr>
          <w:rFonts w:hint="eastAsia" w:hAnsi="宋体" w:cs="黑体"/>
          <w:bCs/>
          <w:sz w:val="21"/>
          <w:szCs w:val="21"/>
          <w:lang w:val="en-US" w:eastAsia="zh-CN"/>
        </w:rPr>
        <w:t xml:space="preserve">   </w:t>
      </w:r>
      <w:r>
        <w:rPr>
          <w:rFonts w:hint="eastAsia" w:hAnsi="宋体" w:cs="黑体"/>
          <w:bCs/>
          <w:sz w:val="21"/>
          <w:szCs w:val="21"/>
        </w:rPr>
        <w:t>传    真：</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开户银行：                     </w:t>
      </w:r>
      <w:r>
        <w:rPr>
          <w:rFonts w:hint="eastAsia" w:hAnsi="宋体" w:cs="黑体"/>
          <w:bCs/>
          <w:sz w:val="21"/>
          <w:szCs w:val="21"/>
          <w:lang w:val="en-US" w:eastAsia="zh-CN"/>
        </w:rPr>
        <w:t xml:space="preserve">  </w:t>
      </w:r>
      <w:r>
        <w:rPr>
          <w:rFonts w:hint="eastAsia" w:hAnsi="宋体" w:cs="黑体"/>
          <w:bCs/>
          <w:sz w:val="21"/>
          <w:szCs w:val="21"/>
        </w:rPr>
        <w:t xml:space="preserve"> </w:t>
      </w:r>
      <w:r>
        <w:rPr>
          <w:rFonts w:hint="eastAsia" w:hAnsi="宋体" w:cs="黑体"/>
          <w:bCs/>
          <w:sz w:val="21"/>
          <w:szCs w:val="21"/>
          <w:lang w:val="en-US" w:eastAsia="zh-CN"/>
        </w:rPr>
        <w:t xml:space="preserve"> </w:t>
      </w:r>
      <w:r>
        <w:rPr>
          <w:rFonts w:hint="eastAsia" w:hAnsi="宋体" w:cs="黑体"/>
          <w:bCs/>
          <w:sz w:val="21"/>
          <w:szCs w:val="21"/>
        </w:rPr>
        <w:t xml:space="preserve">开户银行：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银行帐号：                     </w:t>
      </w:r>
      <w:r>
        <w:rPr>
          <w:rFonts w:hint="eastAsia" w:hAnsi="宋体" w:cs="黑体"/>
          <w:bCs/>
          <w:sz w:val="21"/>
          <w:szCs w:val="21"/>
          <w:lang w:val="en-US" w:eastAsia="zh-CN"/>
        </w:rPr>
        <w:t xml:space="preserve">  </w:t>
      </w:r>
      <w:r>
        <w:rPr>
          <w:rFonts w:hint="eastAsia" w:hAnsi="宋体" w:cs="黑体"/>
          <w:bCs/>
          <w:sz w:val="21"/>
          <w:szCs w:val="21"/>
        </w:rPr>
        <w:t xml:space="preserve"> </w:t>
      </w:r>
      <w:r>
        <w:rPr>
          <w:rFonts w:hint="eastAsia" w:hAnsi="宋体" w:cs="黑体"/>
          <w:bCs/>
          <w:sz w:val="21"/>
          <w:szCs w:val="21"/>
          <w:lang w:val="en-US" w:eastAsia="zh-CN"/>
        </w:rPr>
        <w:t xml:space="preserve"> </w:t>
      </w:r>
      <w:r>
        <w:rPr>
          <w:rFonts w:hint="eastAsia" w:hAnsi="宋体" w:cs="黑体"/>
          <w:bCs/>
          <w:sz w:val="21"/>
          <w:szCs w:val="21"/>
        </w:rPr>
        <w:t>银行帐号：</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int="eastAsia" w:hAnsi="宋体" w:cs="黑体"/>
          <w:bCs/>
          <w:sz w:val="21"/>
          <w:szCs w:val="21"/>
        </w:rPr>
      </w:pPr>
      <w:r>
        <w:rPr>
          <w:rFonts w:hint="eastAsia" w:hAnsi="宋体" w:cs="黑体"/>
          <w:bCs/>
          <w:sz w:val="21"/>
          <w:szCs w:val="21"/>
        </w:rPr>
        <w:t xml:space="preserve">日期：年  月  日               </w:t>
      </w:r>
      <w:r>
        <w:rPr>
          <w:rFonts w:hint="eastAsia" w:hAnsi="宋体" w:cs="黑体"/>
          <w:bCs/>
          <w:sz w:val="21"/>
          <w:szCs w:val="21"/>
          <w:lang w:val="en-US" w:eastAsia="zh-CN"/>
        </w:rPr>
        <w:t xml:space="preserve"> </w:t>
      </w:r>
      <w:r>
        <w:rPr>
          <w:rFonts w:hint="eastAsia" w:hAnsi="宋体" w:cs="黑体"/>
          <w:bCs/>
          <w:sz w:val="21"/>
          <w:szCs w:val="21"/>
        </w:rPr>
        <w:t xml:space="preserve"> </w:t>
      </w:r>
      <w:r>
        <w:rPr>
          <w:rFonts w:hint="eastAsia" w:hAnsi="宋体" w:cs="黑体"/>
          <w:bCs/>
          <w:sz w:val="21"/>
          <w:szCs w:val="21"/>
          <w:lang w:val="en-US" w:eastAsia="zh-CN"/>
        </w:rPr>
        <w:t xml:space="preserve"> </w:t>
      </w:r>
      <w:r>
        <w:rPr>
          <w:rFonts w:hint="eastAsia" w:hAnsi="宋体" w:cs="黑体"/>
          <w:bCs/>
          <w:sz w:val="21"/>
          <w:szCs w:val="21"/>
        </w:rPr>
        <w:t xml:space="preserve">日期：年  月  日  </w:t>
      </w:r>
    </w:p>
    <w:p>
      <w:pPr>
        <w:keepNext w:val="0"/>
        <w:keepLines w:val="0"/>
        <w:pageBreakBefore w:val="0"/>
        <w:widowControl w:val="0"/>
        <w:tabs>
          <w:tab w:val="left" w:pos="5000"/>
        </w:tabs>
        <w:kinsoku/>
        <w:wordWrap/>
        <w:overflowPunct/>
        <w:topLinePunct w:val="0"/>
        <w:autoSpaceDE/>
        <w:autoSpaceDN/>
        <w:bidi w:val="0"/>
        <w:adjustRightInd/>
        <w:snapToGrid/>
        <w:spacing w:line="600" w:lineRule="exact"/>
        <w:ind w:firstLine="490"/>
        <w:textAlignment w:val="auto"/>
        <w:rPr>
          <w:rFonts w:hAnsi="宋体" w:cs="黑体"/>
          <w:b/>
          <w:sz w:val="21"/>
          <w:szCs w:val="21"/>
        </w:rPr>
      </w:pPr>
      <w:r>
        <w:rPr>
          <w:rFonts w:hint="eastAsia" w:hAnsi="宋体" w:cs="黑体"/>
          <w:bCs/>
          <w:sz w:val="21"/>
          <w:szCs w:val="21"/>
        </w:rPr>
        <w:t>注：最终以签订合同为准。</w:t>
      </w:r>
    </w:p>
    <w:p>
      <w:pPr>
        <w:pageBreakBefore/>
        <w:ind w:right="-512" w:rightChars="-244"/>
        <w:jc w:val="center"/>
        <w:outlineLvl w:val="0"/>
        <w:rPr>
          <w:rFonts w:ascii="宋体" w:hAnsi="宋体"/>
          <w:b/>
          <w:sz w:val="36"/>
          <w:szCs w:val="36"/>
        </w:rPr>
      </w:pPr>
      <w:r>
        <w:rPr>
          <w:rFonts w:hint="eastAsia" w:ascii="宋体" w:hAnsi="宋体" w:cs="宋体"/>
          <w:b/>
          <w:sz w:val="36"/>
          <w:szCs w:val="36"/>
        </w:rPr>
        <w:t>第八章 响应文件有关格式</w:t>
      </w: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hint="default" w:ascii="宋体" w:hAnsi="宋体" w:eastAsia="宋体" w:cs="黑体"/>
          <w:b/>
          <w:bCs/>
          <w:sz w:val="44"/>
          <w:szCs w:val="44"/>
          <w:lang w:val="en-US" w:eastAsia="zh-CN"/>
        </w:rPr>
      </w:pPr>
      <w:r>
        <w:rPr>
          <w:rFonts w:hint="eastAsia" w:ascii="宋体" w:hAnsi="宋体" w:cs="黑体"/>
          <w:b/>
          <w:bCs/>
          <w:sz w:val="44"/>
          <w:szCs w:val="44"/>
          <w:lang w:val="en-US" w:eastAsia="zh-CN"/>
        </w:rPr>
        <w:t xml:space="preserve">    </w:t>
      </w:r>
      <w:r>
        <w:rPr>
          <w:rFonts w:hint="eastAsia" w:ascii="宋体" w:hAnsi="宋体" w:cs="黑体"/>
          <w:b/>
          <w:bCs/>
          <w:sz w:val="44"/>
          <w:szCs w:val="44"/>
          <w:lang w:val="zh-CN"/>
        </w:rPr>
        <w:t>一、响应文件封面格式</w:t>
      </w:r>
      <w:r>
        <w:rPr>
          <w:rFonts w:hint="eastAsia" w:ascii="宋体" w:hAnsi="宋体" w:cs="黑体"/>
          <w:b/>
          <w:bCs/>
          <w:sz w:val="44"/>
          <w:szCs w:val="44"/>
          <w:lang w:val="en-US" w:eastAsia="zh-CN"/>
        </w:rPr>
        <w:t xml:space="preserve">        </w:t>
      </w:r>
      <w:r>
        <w:rPr>
          <w:rFonts w:hint="eastAsia" w:ascii="宋体" w:hAnsi="宋体" w:cs="宋体"/>
          <w:b/>
          <w:kern w:val="0"/>
          <w:sz w:val="32"/>
          <w:szCs w:val="32"/>
          <w:lang w:val="en-US" w:eastAsia="zh-CN"/>
        </w:rPr>
        <w:t>正本/副本</w:t>
      </w:r>
    </w:p>
    <w:p>
      <w:pPr>
        <w:autoSpaceDE w:val="0"/>
        <w:autoSpaceDN w:val="0"/>
        <w:adjustRightInd w:val="0"/>
        <w:spacing w:line="360" w:lineRule="auto"/>
        <w:ind w:right="-512" w:rightChars="-244"/>
        <w:jc w:val="center"/>
        <w:rPr>
          <w:rFonts w:ascii="宋体" w:hAnsi="宋体" w:cs="黑体"/>
          <w:b/>
          <w:bCs/>
          <w:sz w:val="44"/>
          <w:szCs w:val="44"/>
          <w:lang w:val="zh-CN"/>
        </w:rPr>
      </w:pPr>
    </w:p>
    <w:p>
      <w:pPr>
        <w:spacing w:line="480" w:lineRule="auto"/>
        <w:jc w:val="center"/>
        <w:rPr>
          <w:rFonts w:ascii="宋体" w:hAnsi="宋体" w:cs="宋体"/>
          <w:sz w:val="24"/>
        </w:rPr>
      </w:pPr>
      <w:r>
        <w:rPr>
          <w:rFonts w:hint="eastAsia" w:ascii="宋体" w:hAnsi="宋体" w:cs="宋体"/>
          <w:sz w:val="36"/>
          <w:szCs w:val="36"/>
          <w:u w:val="single"/>
        </w:rPr>
        <w:t xml:space="preserve">                        （项目名称）</w:t>
      </w:r>
    </w:p>
    <w:p>
      <w:pPr>
        <w:pStyle w:val="5"/>
        <w:jc w:val="center"/>
        <w:rPr>
          <w:rFonts w:hint="default" w:ascii="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jc w:val="center"/>
        <w:rPr>
          <w:rFonts w:ascii="宋体" w:hAnsi="宋体" w:cs="宋体"/>
          <w:b/>
          <w:bCs/>
          <w:sz w:val="48"/>
          <w:szCs w:val="48"/>
        </w:rPr>
      </w:pPr>
    </w:p>
    <w:p>
      <w:pPr>
        <w:spacing w:line="380" w:lineRule="exact"/>
        <w:jc w:val="center"/>
        <w:rPr>
          <w:rFonts w:ascii="宋体" w:hAnsi="宋体" w:cs="宋体"/>
          <w:b/>
          <w:bCs/>
          <w:sz w:val="48"/>
          <w:szCs w:val="48"/>
        </w:rPr>
      </w:pPr>
    </w:p>
    <w:p>
      <w:pPr>
        <w:spacing w:line="380" w:lineRule="exact"/>
        <w:jc w:val="center"/>
        <w:rPr>
          <w:rFonts w:ascii="宋体" w:hAnsi="宋体" w:cs="宋体"/>
          <w:b/>
          <w:bCs/>
          <w:sz w:val="48"/>
          <w:szCs w:val="48"/>
        </w:rPr>
      </w:pPr>
    </w:p>
    <w:p>
      <w:pPr>
        <w:spacing w:line="480" w:lineRule="auto"/>
        <w:jc w:val="center"/>
        <w:rPr>
          <w:rFonts w:ascii="宋体" w:hAnsi="宋体" w:cs="宋体"/>
          <w:b/>
          <w:bCs/>
          <w:sz w:val="72"/>
          <w:szCs w:val="72"/>
        </w:rPr>
      </w:pPr>
      <w:r>
        <w:rPr>
          <w:rFonts w:hint="eastAsia" w:ascii="宋体" w:hAnsi="宋体" w:cs="宋体"/>
          <w:b/>
          <w:bCs/>
          <w:sz w:val="72"/>
          <w:szCs w:val="72"/>
        </w:rPr>
        <w:t>响 应 文 件</w:t>
      </w:r>
    </w:p>
    <w:p>
      <w:pPr>
        <w:spacing w:line="380" w:lineRule="exact"/>
        <w:jc w:val="center"/>
        <w:rPr>
          <w:rFonts w:ascii="宋体" w:hAnsi="宋体" w:cs="宋体"/>
          <w:sz w:val="24"/>
        </w:rPr>
      </w:pPr>
    </w:p>
    <w:p>
      <w:pPr>
        <w:spacing w:line="380" w:lineRule="exact"/>
        <w:jc w:val="center"/>
        <w:rPr>
          <w:rFonts w:ascii="宋体" w:hAnsi="宋体" w:cs="宋体"/>
          <w:sz w:val="24"/>
        </w:rPr>
      </w:pPr>
      <w:r>
        <w:rPr>
          <w:rFonts w:hint="eastAsia" w:ascii="宋体" w:hAnsi="宋体" w:cs="宋体"/>
          <w:sz w:val="24"/>
        </w:rPr>
        <w:t>项目编号：</w:t>
      </w: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after="120"/>
        <w:ind w:left="63" w:right="63" w:firstLine="340" w:firstLineChars="100"/>
        <w:rPr>
          <w:rFonts w:ascii="宋体" w:hAnsi="Times New Roman"/>
          <w:kern w:val="0"/>
          <w:sz w:val="34"/>
          <w:szCs w:val="20"/>
        </w:rPr>
      </w:pPr>
    </w:p>
    <w:p>
      <w:pPr>
        <w:spacing w:line="380" w:lineRule="exact"/>
        <w:rPr>
          <w:rFonts w:ascii="宋体" w:hAnsi="宋体" w:cs="宋体"/>
          <w:sz w:val="24"/>
        </w:rPr>
      </w:pPr>
    </w:p>
    <w:p>
      <w:pPr>
        <w:spacing w:line="480" w:lineRule="auto"/>
        <w:ind w:firstLine="560" w:firstLineChars="200"/>
        <w:rPr>
          <w:rFonts w:ascii="宋体" w:hAnsi="宋体" w:cs="宋体"/>
          <w:sz w:val="24"/>
          <w:u w:val="single"/>
        </w:rPr>
      </w:pPr>
      <w:bookmarkStart w:id="13" w:name="_Toc7428_WPSOffice_Level1"/>
      <w:bookmarkEnd w:id="13"/>
      <w:bookmarkStart w:id="14" w:name="_Toc27760_WPSOffice_Level1"/>
      <w:bookmarkEnd w:id="14"/>
      <w:r>
        <w:rPr>
          <w:rFonts w:hint="eastAsia" w:ascii="宋体" w:hAnsi="宋体" w:cs="宋体"/>
          <w:sz w:val="28"/>
          <w:szCs w:val="28"/>
        </w:rPr>
        <w:t>供应商名称（全称并加盖公章）：</w:t>
      </w:r>
    </w:p>
    <w:p>
      <w:pPr>
        <w:spacing w:line="480" w:lineRule="auto"/>
        <w:ind w:firstLine="560" w:firstLineChars="200"/>
        <w:rPr>
          <w:rFonts w:ascii="宋体" w:hAnsi="宋体" w:cs="宋体"/>
          <w:b/>
          <w:bCs/>
          <w:sz w:val="28"/>
          <w:szCs w:val="28"/>
        </w:rPr>
      </w:pPr>
      <w:bookmarkStart w:id="15" w:name="_Toc4840_WPSOffice_Level1"/>
      <w:bookmarkEnd w:id="15"/>
      <w:bookmarkStart w:id="16" w:name="_Toc28157_WPSOffice_Level1"/>
      <w:bookmarkEnd w:id="16"/>
      <w:r>
        <w:rPr>
          <w:rFonts w:hint="eastAsia" w:ascii="宋体" w:hAnsi="宋体" w:cs="宋体"/>
          <w:sz w:val="28"/>
          <w:szCs w:val="28"/>
        </w:rPr>
        <w:t>法定代表人或委托代理人（签字）：</w:t>
      </w:r>
    </w:p>
    <w:p>
      <w:pPr>
        <w:spacing w:line="480" w:lineRule="auto"/>
        <w:ind w:firstLine="560" w:firstLineChars="200"/>
        <w:rPr>
          <w:rFonts w:ascii="宋体" w:hAnsi="宋体" w:cs="宋体"/>
          <w:sz w:val="24"/>
        </w:rPr>
      </w:pPr>
      <w:bookmarkStart w:id="17" w:name="_Toc15640_WPSOffice_Level1"/>
      <w:bookmarkEnd w:id="17"/>
      <w:bookmarkStart w:id="18" w:name="_Toc2311_WPSOffice_Level1"/>
      <w:bookmarkEnd w:id="18"/>
      <w:r>
        <w:rPr>
          <w:rFonts w:hint="eastAsia" w:ascii="宋体" w:hAnsi="宋体" w:cs="宋体"/>
          <w:sz w:val="28"/>
          <w:szCs w:val="28"/>
        </w:rPr>
        <w:t>日    期： 年 月 日</w:t>
      </w:r>
    </w:p>
    <w:p>
      <w:pPr>
        <w:ind w:right="-512" w:rightChars="-244" w:firstLine="1446" w:firstLineChars="400"/>
        <w:rPr>
          <w:rFonts w:ascii="宋体" w:hAnsi="宋体" w:cs="黑体"/>
          <w:b/>
          <w:bCs/>
          <w:sz w:val="44"/>
          <w:szCs w:val="44"/>
          <w:lang w:val="zh-CN"/>
        </w:rPr>
      </w:pPr>
      <w:r>
        <w:rPr>
          <w:rFonts w:ascii="宋体" w:hAnsi="宋体"/>
          <w:b/>
          <w:kern w:val="0"/>
          <w:sz w:val="36"/>
          <w:szCs w:val="36"/>
        </w:rPr>
        <w:br w:type="page"/>
      </w:r>
    </w:p>
    <w:p>
      <w:pPr>
        <w:autoSpaceDE w:val="0"/>
        <w:autoSpaceDN w:val="0"/>
        <w:adjustRightInd w:val="0"/>
        <w:spacing w:line="360" w:lineRule="auto"/>
        <w:ind w:right="-512" w:rightChars="-244"/>
        <w:jc w:val="center"/>
        <w:rPr>
          <w:rFonts w:ascii="宋体" w:hAnsi="宋体" w:cs="黑体"/>
          <w:b/>
          <w:bCs/>
          <w:sz w:val="44"/>
          <w:szCs w:val="44"/>
          <w:lang w:val="zh-CN"/>
        </w:rPr>
      </w:pPr>
      <w:r>
        <w:rPr>
          <w:rFonts w:hint="eastAsia" w:ascii="宋体" w:hAnsi="宋体" w:cs="黑体"/>
          <w:b/>
          <w:bCs/>
          <w:sz w:val="44"/>
          <w:szCs w:val="44"/>
          <w:lang w:val="zh-CN"/>
        </w:rPr>
        <w:t>二、报价一览表</w:t>
      </w:r>
    </w:p>
    <w:p>
      <w:pPr>
        <w:spacing w:before="50" w:afterLines="50" w:line="360" w:lineRule="auto"/>
        <w:ind w:right="-512" w:rightChars="-244"/>
        <w:contextualSpacing/>
        <w:jc w:val="left"/>
        <w:rPr>
          <w:rFonts w:ascii="宋体" w:hAnsi="宋体"/>
          <w:sz w:val="24"/>
          <w:szCs w:val="24"/>
        </w:rPr>
      </w:pPr>
    </w:p>
    <w:p>
      <w:pPr>
        <w:spacing w:before="50" w:afterLines="50" w:line="360" w:lineRule="auto"/>
        <w:ind w:right="-512" w:rightChars="-244"/>
        <w:contextualSpacing/>
        <w:jc w:val="left"/>
        <w:rPr>
          <w:rFonts w:ascii="宋体" w:hAnsi="宋体"/>
          <w:szCs w:val="21"/>
        </w:rPr>
      </w:pPr>
      <w:r>
        <w:rPr>
          <w:rFonts w:hint="eastAsia" w:ascii="宋体" w:hAnsi="宋体"/>
          <w:szCs w:val="21"/>
        </w:rPr>
        <w:t>项目编号：</w:t>
      </w:r>
    </w:p>
    <w:p>
      <w:pPr>
        <w:spacing w:line="360" w:lineRule="auto"/>
        <w:ind w:right="-512" w:rightChars="-244"/>
        <w:contextualSpacing/>
        <w:rPr>
          <w:rFonts w:ascii="宋体" w:hAnsi="宋体"/>
          <w:szCs w:val="21"/>
        </w:rPr>
      </w:pPr>
      <w:r>
        <w:rPr>
          <w:rFonts w:hint="eastAsia" w:ascii="宋体" w:hAnsi="宋体"/>
          <w:szCs w:val="21"/>
        </w:rPr>
        <w:t xml:space="preserve">项目名称：                                            </w:t>
      </w:r>
      <w:r>
        <w:rPr>
          <w:rFonts w:hint="eastAsia" w:ascii="宋体" w:hAnsi="宋体" w:cs="Arial"/>
          <w:szCs w:val="21"/>
        </w:rPr>
        <w:t>单位：元（人民币）</w:t>
      </w:r>
    </w:p>
    <w:tbl>
      <w:tblPr>
        <w:tblStyle w:val="15"/>
        <w:tblW w:w="9180" w:type="dxa"/>
        <w:tblInd w:w="0" w:type="dxa"/>
        <w:tblLayout w:type="fixed"/>
        <w:tblCellMar>
          <w:top w:w="0" w:type="dxa"/>
          <w:left w:w="108" w:type="dxa"/>
          <w:bottom w:w="0" w:type="dxa"/>
          <w:right w:w="108" w:type="dxa"/>
        </w:tblCellMar>
      </w:tblPr>
      <w:tblGrid>
        <w:gridCol w:w="959"/>
        <w:gridCol w:w="1843"/>
        <w:gridCol w:w="3685"/>
        <w:gridCol w:w="1843"/>
        <w:gridCol w:w="850"/>
      </w:tblGrid>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shd w:val="clear" w:color="auto" w:fill="F2F2F2"/>
            <w:vAlign w:val="center"/>
          </w:tcPr>
          <w:p>
            <w:pPr>
              <w:autoSpaceDE w:val="0"/>
              <w:autoSpaceDN w:val="0"/>
              <w:adjustRightInd w:val="0"/>
              <w:spacing w:line="480" w:lineRule="exact"/>
              <w:jc w:val="center"/>
              <w:rPr>
                <w:rFonts w:ascii="宋体" w:cs="宋体"/>
                <w:b/>
                <w:szCs w:val="21"/>
                <w:lang w:val="zh-CN"/>
              </w:rPr>
            </w:pPr>
            <w:r>
              <w:rPr>
                <w:rFonts w:hint="eastAsia" w:ascii="等线" w:hAnsi="等线" w:cs="宋体"/>
                <w:b/>
                <w:szCs w:val="21"/>
                <w:lang w:val="zh-CN"/>
              </w:rPr>
              <w:t>标段</w:t>
            </w:r>
          </w:p>
        </w:tc>
        <w:tc>
          <w:tcPr>
            <w:tcW w:w="1843" w:type="dxa"/>
            <w:tcBorders>
              <w:top w:val="single" w:color="auto" w:sz="6" w:space="0"/>
              <w:left w:val="single" w:color="auto" w:sz="6" w:space="0"/>
              <w:bottom w:val="single" w:color="auto" w:sz="6" w:space="0"/>
              <w:right w:val="single" w:color="auto" w:sz="6" w:space="0"/>
            </w:tcBorders>
            <w:shd w:val="clear" w:color="auto" w:fill="F2F2F2"/>
            <w:vAlign w:val="center"/>
          </w:tcPr>
          <w:p>
            <w:pPr>
              <w:autoSpaceDE w:val="0"/>
              <w:autoSpaceDN w:val="0"/>
              <w:adjustRightInd w:val="0"/>
              <w:spacing w:line="480" w:lineRule="exact"/>
              <w:jc w:val="center"/>
              <w:rPr>
                <w:rFonts w:ascii="宋体" w:cs="宋体"/>
                <w:b/>
                <w:szCs w:val="21"/>
                <w:lang w:val="zh-CN"/>
              </w:rPr>
            </w:pPr>
            <w:r>
              <w:rPr>
                <w:rFonts w:hint="eastAsia" w:ascii="宋体" w:hAnsi="宋体" w:cs="宋体"/>
                <w:b/>
                <w:szCs w:val="21"/>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2F2F2"/>
            <w:vAlign w:val="center"/>
          </w:tcPr>
          <w:p>
            <w:pPr>
              <w:autoSpaceDE w:val="0"/>
              <w:autoSpaceDN w:val="0"/>
              <w:adjustRightInd w:val="0"/>
              <w:spacing w:line="480" w:lineRule="exact"/>
              <w:jc w:val="center"/>
              <w:rPr>
                <w:rFonts w:ascii="宋体" w:cs="宋体"/>
                <w:b/>
                <w:szCs w:val="21"/>
                <w:lang w:val="zh-CN"/>
              </w:rPr>
            </w:pPr>
            <w:r>
              <w:rPr>
                <w:rFonts w:hint="eastAsia" w:ascii="宋体" w:hAnsi="宋体" w:cs="宋体"/>
                <w:b/>
                <w:szCs w:val="21"/>
                <w:lang w:val="zh-CN"/>
              </w:rPr>
              <w:t>投标报价（元）</w:t>
            </w:r>
          </w:p>
        </w:tc>
        <w:tc>
          <w:tcPr>
            <w:tcW w:w="1843" w:type="dxa"/>
            <w:tcBorders>
              <w:top w:val="single" w:color="auto" w:sz="6" w:space="0"/>
              <w:left w:val="single" w:color="auto" w:sz="6" w:space="0"/>
              <w:bottom w:val="single" w:color="auto" w:sz="6" w:space="0"/>
              <w:right w:val="single" w:color="auto" w:sz="6" w:space="0"/>
            </w:tcBorders>
            <w:shd w:val="clear" w:color="auto" w:fill="F2F2F2"/>
            <w:vAlign w:val="center"/>
          </w:tcPr>
          <w:p>
            <w:pPr>
              <w:autoSpaceDE w:val="0"/>
              <w:autoSpaceDN w:val="0"/>
              <w:adjustRightInd w:val="0"/>
              <w:spacing w:line="480" w:lineRule="exact"/>
              <w:jc w:val="center"/>
              <w:rPr>
                <w:rFonts w:ascii="宋体" w:cs="宋体"/>
                <w:b/>
                <w:szCs w:val="21"/>
                <w:lang w:val="zh-CN"/>
              </w:rPr>
            </w:pPr>
            <w:r>
              <w:rPr>
                <w:rFonts w:hint="eastAsia" w:ascii="等线" w:hAnsi="等线" w:cs="宋体"/>
                <w:b/>
                <w:szCs w:val="21"/>
                <w:lang w:val="zh-CN"/>
              </w:rPr>
              <w:t>合同履</w:t>
            </w:r>
            <w:r>
              <w:rPr>
                <w:rFonts w:hint="eastAsia" w:ascii="等线" w:hAnsi="等线" w:cs="宋体"/>
                <w:b/>
                <w:szCs w:val="21"/>
              </w:rPr>
              <w:t>行</w:t>
            </w:r>
            <w:r>
              <w:rPr>
                <w:rFonts w:hint="eastAsia" w:ascii="等线" w:hAnsi="等线" w:cs="宋体"/>
                <w:b/>
                <w:szCs w:val="21"/>
                <w:lang w:val="zh-CN"/>
              </w:rPr>
              <w:t>期限</w:t>
            </w:r>
          </w:p>
        </w:tc>
        <w:tc>
          <w:tcPr>
            <w:tcW w:w="850" w:type="dxa"/>
            <w:tcBorders>
              <w:top w:val="single" w:color="auto" w:sz="6" w:space="0"/>
              <w:left w:val="single" w:color="auto" w:sz="6" w:space="0"/>
              <w:bottom w:val="single" w:color="auto" w:sz="6" w:space="0"/>
              <w:right w:val="single" w:color="auto" w:sz="6" w:space="0"/>
            </w:tcBorders>
            <w:shd w:val="clear" w:color="auto" w:fill="F2F2F2"/>
            <w:vAlign w:val="center"/>
          </w:tcPr>
          <w:p>
            <w:pPr>
              <w:autoSpaceDE w:val="0"/>
              <w:autoSpaceDN w:val="0"/>
              <w:adjustRightInd w:val="0"/>
              <w:spacing w:line="480" w:lineRule="exact"/>
              <w:jc w:val="center"/>
              <w:rPr>
                <w:rFonts w:ascii="宋体" w:cs="宋体"/>
                <w:b/>
                <w:szCs w:val="21"/>
                <w:lang w:val="zh-CN"/>
              </w:rPr>
            </w:pPr>
            <w:r>
              <w:rPr>
                <w:rFonts w:hint="eastAsia" w:ascii="宋体" w:hAnsi="宋体" w:cs="宋体"/>
                <w:b/>
                <w:szCs w:val="21"/>
                <w:lang w:val="zh-CN"/>
              </w:rPr>
              <w:t>备注</w:t>
            </w: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宋体" w:cs="宋体"/>
                <w:szCs w:val="21"/>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宋体" w:cs="宋体"/>
                <w:szCs w:val="21"/>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ascii="宋体" w:cs="宋体"/>
                <w:szCs w:val="21"/>
                <w:lang w:val="zh-CN"/>
              </w:rPr>
            </w:pPr>
            <w:r>
              <w:rPr>
                <w:rFonts w:hint="eastAsia" w:ascii="宋体" w:hAnsi="宋体" w:cs="宋体"/>
                <w:szCs w:val="21"/>
                <w:lang w:val="zh-CN"/>
              </w:rPr>
              <w:t>大写：　　　　　　小写：</w:t>
            </w: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宋体" w:cs="宋体"/>
                <w:szCs w:val="21"/>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宋体" w:cs="宋体"/>
                <w:szCs w:val="21"/>
                <w:lang w:val="zh-CN"/>
              </w:rPr>
            </w:pP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宋体" w:cs="宋体"/>
                <w:szCs w:val="21"/>
              </w:rPr>
            </w:pPr>
            <w:r>
              <w:rPr>
                <w:rFonts w:ascii="等线" w:hAnsi="等线" w:cs="Arial"/>
                <w:szCs w:val="21"/>
              </w:rPr>
              <w:t>…</w:t>
            </w: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宋体" w:cs="宋体"/>
                <w:szCs w:val="21"/>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ascii="宋体" w:hAnsi="宋体" w:cs="宋体"/>
                <w:szCs w:val="21"/>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宋体" w:cs="宋体"/>
                <w:szCs w:val="21"/>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宋体" w:cs="宋体"/>
                <w:szCs w:val="21"/>
                <w:lang w:val="zh-CN"/>
              </w:rPr>
            </w:pPr>
          </w:p>
        </w:tc>
      </w:tr>
    </w:tbl>
    <w:p>
      <w:pPr>
        <w:autoSpaceDE w:val="0"/>
        <w:autoSpaceDN w:val="0"/>
        <w:adjustRightInd w:val="0"/>
        <w:spacing w:line="480" w:lineRule="auto"/>
        <w:ind w:right="-512" w:rightChars="-244"/>
        <w:rPr>
          <w:rFonts w:ascii="宋体" w:hAnsi="宋体" w:cs="宋体"/>
          <w:szCs w:val="21"/>
          <w:lang w:val="zh-CN"/>
        </w:rPr>
      </w:pPr>
      <w:r>
        <w:rPr>
          <w:rFonts w:hint="eastAsia" w:ascii="宋体" w:hAnsi="宋体" w:cs="宋体"/>
          <w:szCs w:val="21"/>
          <w:lang w:val="zh-CN"/>
        </w:rPr>
        <w:t>供应商名称：</w:t>
      </w:r>
      <w:r>
        <w:rPr>
          <w:rFonts w:hint="eastAsia" w:ascii="宋体" w:hAnsi="宋体" w:cs="宋体"/>
          <w:szCs w:val="21"/>
          <w:u w:val="single"/>
          <w:lang w:val="zh-CN"/>
        </w:rPr>
        <w:t xml:space="preserve">     （全称）   </w:t>
      </w:r>
      <w:r>
        <w:rPr>
          <w:rFonts w:hint="eastAsia" w:ascii="宋体" w:hAnsi="宋体" w:cs="宋体"/>
          <w:szCs w:val="21"/>
          <w:lang w:val="zh-CN"/>
        </w:rPr>
        <w:t>（公章）：</w:t>
      </w:r>
    </w:p>
    <w:p>
      <w:pPr>
        <w:autoSpaceDE w:val="0"/>
        <w:autoSpaceDN w:val="0"/>
        <w:adjustRightInd w:val="0"/>
        <w:spacing w:line="480" w:lineRule="auto"/>
        <w:ind w:right="-512" w:rightChars="-244"/>
        <w:rPr>
          <w:rFonts w:ascii="宋体" w:hAnsi="宋体" w:cs="宋体"/>
          <w:szCs w:val="21"/>
          <w:lang w:val="zh-CN"/>
        </w:rPr>
      </w:pPr>
      <w:r>
        <w:rPr>
          <w:rFonts w:hint="eastAsia" w:ascii="宋体" w:hAnsi="宋体" w:cs="宋体"/>
          <w:szCs w:val="21"/>
          <w:lang w:val="zh-CN"/>
        </w:rPr>
        <w:t>供应商法定代表人（单位负责人）或授权代表（签字或盖章）：</w:t>
      </w:r>
    </w:p>
    <w:p>
      <w:pPr>
        <w:autoSpaceDE w:val="0"/>
        <w:autoSpaceDN w:val="0"/>
        <w:adjustRightInd w:val="0"/>
        <w:spacing w:line="480" w:lineRule="auto"/>
        <w:ind w:right="-512" w:rightChars="-244"/>
        <w:rPr>
          <w:rFonts w:ascii="宋体" w:hAnsi="宋体" w:cs="宋体"/>
          <w:szCs w:val="21"/>
          <w:lang w:val="zh-CN"/>
        </w:rPr>
      </w:pPr>
      <w:r>
        <w:rPr>
          <w:rFonts w:hint="eastAsia" w:ascii="宋体" w:hAnsi="宋体" w:cs="宋体"/>
          <w:szCs w:val="21"/>
          <w:lang w:val="zh-CN"/>
        </w:rPr>
        <w:t>日期：   年   月   日</w:t>
      </w:r>
    </w:p>
    <w:p>
      <w:pPr>
        <w:autoSpaceDE w:val="0"/>
        <w:autoSpaceDN w:val="0"/>
        <w:adjustRightInd w:val="0"/>
        <w:spacing w:line="360" w:lineRule="auto"/>
        <w:ind w:right="-512" w:rightChars="-244"/>
        <w:rPr>
          <w:rFonts w:ascii="宋体" w:cs="宋体"/>
          <w:szCs w:val="21"/>
          <w:lang w:val="zh-CN"/>
        </w:rPr>
      </w:pPr>
    </w:p>
    <w:p>
      <w:pPr>
        <w:autoSpaceDE w:val="0"/>
        <w:autoSpaceDN w:val="0"/>
        <w:adjustRightInd w:val="0"/>
        <w:spacing w:line="480" w:lineRule="auto"/>
        <w:ind w:right="-512" w:rightChars="-244"/>
        <w:rPr>
          <w:rFonts w:ascii="宋体" w:hAnsi="宋体" w:cs="宋体"/>
          <w:szCs w:val="21"/>
          <w:lang w:val="zh-CN"/>
        </w:rPr>
      </w:pPr>
      <w:r>
        <w:rPr>
          <w:rFonts w:hint="eastAsia" w:ascii="宋体" w:hAnsi="宋体" w:cs="宋体"/>
          <w:szCs w:val="21"/>
          <w:lang w:val="zh-CN"/>
        </w:rPr>
        <w:t>注：1、合同履行期限指完成该项目的最终时间（日历天）。</w:t>
      </w:r>
    </w:p>
    <w:p>
      <w:pPr>
        <w:widowControl/>
        <w:ind w:right="-512" w:rightChars="-244"/>
        <w:jc w:val="left"/>
        <w:rPr>
          <w:rFonts w:ascii="宋体" w:hAnsi="宋体" w:cs="黑体"/>
          <w:b/>
          <w:bCs/>
          <w:sz w:val="44"/>
          <w:szCs w:val="44"/>
          <w:lang w:val="zh-CN"/>
        </w:rPr>
      </w:pPr>
      <w:r>
        <w:rPr>
          <w:rFonts w:hint="eastAsia" w:ascii="宋体" w:hAnsi="宋体" w:cs="宋体"/>
          <w:szCs w:val="21"/>
          <w:lang w:val="zh-CN"/>
        </w:rPr>
        <w:t xml:space="preserve">    2、如招标公告明确合同履行期限以年为单位，本表应填写完成该项目的年限。</w:t>
      </w:r>
      <w:r>
        <w:rPr>
          <w:rFonts w:ascii="宋体" w:hAnsi="宋体" w:cs="黑体"/>
          <w:b/>
          <w:bCs/>
          <w:sz w:val="44"/>
          <w:szCs w:val="44"/>
          <w:lang w:val="zh-CN"/>
        </w:rPr>
        <w:br w:type="page"/>
      </w:r>
    </w:p>
    <w:p>
      <w:pPr>
        <w:autoSpaceDE w:val="0"/>
        <w:autoSpaceDN w:val="0"/>
        <w:adjustRightInd w:val="0"/>
        <w:spacing w:line="360" w:lineRule="auto"/>
        <w:ind w:right="-512" w:rightChars="-244"/>
        <w:jc w:val="center"/>
        <w:rPr>
          <w:rFonts w:ascii="宋体" w:hAnsi="宋体" w:cs="黑体"/>
          <w:b/>
          <w:bCs/>
          <w:sz w:val="44"/>
          <w:szCs w:val="44"/>
          <w:lang w:val="zh-CN"/>
        </w:rPr>
      </w:pPr>
      <w:r>
        <w:rPr>
          <w:rFonts w:hint="eastAsia" w:ascii="宋体" w:hAnsi="宋体" w:cs="黑体"/>
          <w:b/>
          <w:bCs/>
          <w:sz w:val="44"/>
          <w:szCs w:val="44"/>
          <w:lang w:val="zh-CN"/>
        </w:rPr>
        <w:t>三、资格审查证明材料</w:t>
      </w:r>
    </w:p>
    <w:p>
      <w:pPr>
        <w:pStyle w:val="7"/>
        <w:spacing w:line="360" w:lineRule="auto"/>
        <w:ind w:right="-512" w:rightChars="-244"/>
        <w:jc w:val="center"/>
        <w:rPr>
          <w:rFonts w:ascii="宋体" w:hAnsi="宋体"/>
          <w:b/>
          <w:sz w:val="36"/>
          <w:szCs w:val="36"/>
        </w:rPr>
      </w:pPr>
      <w:r>
        <w:rPr>
          <w:rFonts w:hint="eastAsia" w:ascii="宋体" w:hAnsi="宋体"/>
          <w:b/>
          <w:sz w:val="36"/>
          <w:szCs w:val="36"/>
        </w:rPr>
        <w:t>3.1 投 标 函</w:t>
      </w:r>
    </w:p>
    <w:p>
      <w:pPr>
        <w:spacing w:line="360" w:lineRule="auto"/>
        <w:ind w:right="-512" w:rightChars="-244"/>
        <w:contextualSpacing/>
        <w:rPr>
          <w:rFonts w:ascii="宋体" w:hAnsi="宋体"/>
          <w:b/>
          <w:kern w:val="0"/>
          <w:szCs w:val="21"/>
        </w:rPr>
      </w:pPr>
      <w:r>
        <w:rPr>
          <w:rFonts w:hint="eastAsia" w:ascii="宋体" w:hAnsi="宋体"/>
          <w:kern w:val="0"/>
          <w:szCs w:val="21"/>
        </w:rPr>
        <w:t>致：</w:t>
      </w:r>
      <w:r>
        <w:rPr>
          <w:rFonts w:hint="eastAsia" w:ascii="宋体" w:hAnsi="宋体"/>
          <w:b/>
          <w:kern w:val="0"/>
          <w:szCs w:val="21"/>
          <w:u w:val="single"/>
        </w:rPr>
        <w:t>（采购人）</w:t>
      </w:r>
    </w:p>
    <w:p>
      <w:pPr>
        <w:spacing w:line="360" w:lineRule="auto"/>
        <w:ind w:right="-512" w:rightChars="-244" w:firstLine="420" w:firstLineChars="200"/>
        <w:contextualSpacing/>
        <w:outlineLvl w:val="0"/>
        <w:rPr>
          <w:rFonts w:ascii="宋体" w:hAnsi="宋体"/>
          <w:kern w:val="0"/>
          <w:szCs w:val="21"/>
        </w:rPr>
      </w:pPr>
      <w:r>
        <w:rPr>
          <w:rFonts w:hint="eastAsia" w:ascii="宋体" w:hAnsi="宋体"/>
          <w:kern w:val="0"/>
          <w:szCs w:val="21"/>
        </w:rPr>
        <w:t>根据贵方</w:t>
      </w:r>
      <w:r>
        <w:rPr>
          <w:rFonts w:hint="eastAsia" w:ascii="宋体" w:hAnsi="宋体"/>
          <w:kern w:val="0"/>
          <w:szCs w:val="21"/>
          <w:u w:val="single"/>
        </w:rPr>
        <w:t xml:space="preserve">     （项目名称、项目编号）</w:t>
      </w:r>
      <w:r>
        <w:rPr>
          <w:rFonts w:hint="eastAsia" w:ascii="宋体" w:hAnsi="宋体"/>
          <w:kern w:val="0"/>
          <w:szCs w:val="21"/>
        </w:rPr>
        <w:t>采购的招标公告及投标邀请，</w:t>
      </w:r>
      <w:r>
        <w:rPr>
          <w:rFonts w:hint="eastAsia" w:ascii="宋体" w:hAnsi="宋体"/>
          <w:kern w:val="0"/>
          <w:szCs w:val="21"/>
          <w:u w:val="single"/>
        </w:rPr>
        <w:t xml:space="preserve">    （姓名和职务）</w:t>
      </w:r>
      <w:r>
        <w:rPr>
          <w:rFonts w:hint="eastAsia" w:ascii="宋体" w:hAnsi="宋体"/>
          <w:kern w:val="0"/>
          <w:szCs w:val="21"/>
        </w:rPr>
        <w:t>被正式授权并代表供应商</w:t>
      </w:r>
      <w:r>
        <w:rPr>
          <w:rFonts w:hint="eastAsia" w:ascii="宋体" w:hAnsi="宋体"/>
          <w:kern w:val="0"/>
          <w:szCs w:val="21"/>
          <w:u w:val="single"/>
        </w:rPr>
        <w:t xml:space="preserve">    （供应商名称、地址）</w:t>
      </w:r>
      <w:r>
        <w:rPr>
          <w:rFonts w:hint="eastAsia" w:ascii="宋体" w:hAnsi="宋体"/>
          <w:kern w:val="0"/>
          <w:szCs w:val="21"/>
        </w:rPr>
        <w:t>提交。</w:t>
      </w:r>
    </w:p>
    <w:p>
      <w:pPr>
        <w:pStyle w:val="7"/>
        <w:spacing w:line="360" w:lineRule="auto"/>
        <w:ind w:right="-512" w:rightChars="-244" w:firstLine="420" w:firstLineChars="200"/>
        <w:contextualSpacing/>
        <w:rPr>
          <w:rFonts w:ascii="宋体" w:hAnsi="宋体"/>
        </w:rPr>
      </w:pPr>
      <w:r>
        <w:rPr>
          <w:rFonts w:hint="eastAsia" w:ascii="宋体" w:hAnsi="宋体"/>
        </w:rPr>
        <w:t>我方确认收到贵方提供的</w:t>
      </w:r>
      <w:r>
        <w:rPr>
          <w:rFonts w:hint="eastAsia" w:ascii="宋体" w:hAnsi="宋体"/>
          <w:u w:val="single"/>
        </w:rPr>
        <w:t xml:space="preserve">    （项目名称、项目编号）</w:t>
      </w:r>
      <w:r>
        <w:rPr>
          <w:rFonts w:hint="eastAsia" w:ascii="宋体" w:hAnsi="宋体"/>
        </w:rPr>
        <w:t>磋商文件的全部内容。</w:t>
      </w:r>
    </w:p>
    <w:p>
      <w:pPr>
        <w:pStyle w:val="7"/>
        <w:spacing w:line="360" w:lineRule="auto"/>
        <w:ind w:right="-512" w:rightChars="-244" w:firstLine="420" w:firstLineChars="200"/>
        <w:contextualSpacing/>
        <w:rPr>
          <w:rFonts w:ascii="宋体" w:hAnsi="宋体"/>
        </w:rPr>
      </w:pPr>
      <w:r>
        <w:rPr>
          <w:rFonts w:hint="eastAsia" w:ascii="宋体" w:hAnsi="宋体"/>
        </w:rPr>
        <w:t>我方在参与投标前已详细研究了磋商文件的所有内容，包括澄清、修改文件（如果有）和所有已提供的参考资料以及有关附件，我方完全明白并认为此磋商文件没有倾向性，也不存在排斥潜在投标供应商的内容，我方同意磋商文件的相关条款和已完全理解并接受磋商文件的各项规定和要求及资金支付规定，对磋商文件的合理性、合法性不再有异议。</w:t>
      </w:r>
    </w:p>
    <w:p>
      <w:pPr>
        <w:spacing w:line="360" w:lineRule="auto"/>
        <w:ind w:right="-512" w:rightChars="-244" w:firstLine="420" w:firstLineChars="200"/>
        <w:contextualSpacing/>
        <w:rPr>
          <w:rFonts w:ascii="宋体" w:hAnsi="宋体"/>
          <w:kern w:val="0"/>
          <w:szCs w:val="21"/>
        </w:rPr>
      </w:pPr>
      <w:r>
        <w:rPr>
          <w:rFonts w:hint="eastAsia" w:ascii="宋体" w:hAnsi="宋体"/>
          <w:i/>
          <w:kern w:val="0"/>
          <w:szCs w:val="21"/>
          <w:u w:val="single"/>
          <w:lang w:eastAsia="zh-CN"/>
        </w:rPr>
        <w:t>（</w:t>
      </w:r>
      <w:r>
        <w:rPr>
          <w:rFonts w:hint="eastAsia" w:ascii="宋体" w:hAnsi="宋体"/>
          <w:i/>
          <w:kern w:val="0"/>
          <w:szCs w:val="21"/>
          <w:u w:val="single"/>
        </w:rPr>
        <w:t>供应商名称</w:t>
      </w:r>
      <w:r>
        <w:rPr>
          <w:rFonts w:hint="eastAsia" w:ascii="宋体" w:hAnsi="宋体"/>
          <w:i/>
          <w:kern w:val="0"/>
          <w:szCs w:val="21"/>
          <w:u w:val="single"/>
          <w:lang w:eastAsia="zh-CN"/>
        </w:rPr>
        <w:t>）</w:t>
      </w:r>
      <w:r>
        <w:rPr>
          <w:rFonts w:hint="eastAsia" w:ascii="宋体" w:hAnsi="宋体"/>
          <w:i/>
          <w:kern w:val="0"/>
          <w:szCs w:val="21"/>
          <w:u w:val="single"/>
        </w:rPr>
        <w:t xml:space="preserve">     </w:t>
      </w:r>
      <w:r>
        <w:rPr>
          <w:rFonts w:hint="eastAsia" w:ascii="宋体" w:hAnsi="宋体"/>
          <w:kern w:val="0"/>
          <w:szCs w:val="21"/>
        </w:rPr>
        <w:t>作为供应商正式授权</w:t>
      </w:r>
      <w:r>
        <w:rPr>
          <w:rFonts w:hint="eastAsia" w:ascii="宋体" w:hAnsi="宋体"/>
          <w:kern w:val="0"/>
          <w:szCs w:val="21"/>
          <w:lang w:eastAsia="zh-CN"/>
        </w:rPr>
        <w:t>（</w:t>
      </w:r>
      <w:r>
        <w:rPr>
          <w:rFonts w:hint="eastAsia" w:ascii="宋体" w:hAnsi="宋体"/>
          <w:i/>
          <w:kern w:val="0"/>
          <w:szCs w:val="21"/>
          <w:u w:val="single"/>
        </w:rPr>
        <w:t>授权代表全名</w:t>
      </w:r>
      <w:r>
        <w:rPr>
          <w:rFonts w:hint="eastAsia" w:ascii="宋体" w:hAnsi="宋体"/>
          <w:i/>
          <w:kern w:val="0"/>
          <w:szCs w:val="21"/>
          <w:u w:val="single"/>
          <w:lang w:eastAsia="zh-CN"/>
        </w:rPr>
        <w:t>，</w:t>
      </w:r>
      <w:r>
        <w:rPr>
          <w:rFonts w:hint="eastAsia" w:ascii="宋体" w:hAnsi="宋体"/>
          <w:i/>
          <w:kern w:val="0"/>
          <w:szCs w:val="21"/>
          <w:u w:val="single"/>
        </w:rPr>
        <w:t xml:space="preserve"> 职务</w:t>
      </w:r>
      <w:r>
        <w:rPr>
          <w:rFonts w:hint="eastAsia" w:ascii="宋体" w:hAnsi="宋体"/>
          <w:i/>
          <w:kern w:val="0"/>
          <w:szCs w:val="21"/>
          <w:u w:val="single"/>
          <w:lang w:eastAsia="zh-CN"/>
        </w:rPr>
        <w:t>）</w:t>
      </w:r>
      <w:r>
        <w:rPr>
          <w:rFonts w:hint="eastAsia" w:ascii="宋体" w:hAnsi="宋体"/>
          <w:i/>
          <w:kern w:val="0"/>
          <w:szCs w:val="21"/>
          <w:u w:val="single"/>
        </w:rPr>
        <w:t xml:space="preserve">       </w:t>
      </w:r>
      <w:r>
        <w:rPr>
          <w:rFonts w:hint="eastAsia" w:ascii="宋体" w:hAnsi="宋体"/>
          <w:kern w:val="0"/>
          <w:szCs w:val="21"/>
        </w:rPr>
        <w:t>代表我方全权处理有关本投标的一切事宜。</w:t>
      </w:r>
    </w:p>
    <w:p>
      <w:pPr>
        <w:spacing w:line="360" w:lineRule="auto"/>
        <w:ind w:right="-512" w:rightChars="-244" w:firstLine="420" w:firstLineChars="200"/>
        <w:contextualSpacing/>
        <w:rPr>
          <w:rFonts w:ascii="宋体" w:hAnsi="宋体" w:cs="Courier New"/>
          <w:szCs w:val="21"/>
        </w:rPr>
      </w:pPr>
      <w:r>
        <w:rPr>
          <w:rFonts w:hint="eastAsia" w:ascii="宋体" w:hAnsi="宋体" w:cs="Courier New"/>
          <w:szCs w:val="21"/>
        </w:rPr>
        <w:t>我方已完全明白磋商文件的所有条款要求，并申明如下：</w:t>
      </w:r>
    </w:p>
    <w:p>
      <w:pPr>
        <w:spacing w:line="360" w:lineRule="auto"/>
        <w:ind w:right="-512" w:rightChars="-244" w:firstLine="420" w:firstLineChars="200"/>
        <w:contextualSpacing/>
        <w:rPr>
          <w:rFonts w:ascii="宋体" w:hAnsi="宋体" w:cs="Courier New"/>
          <w:szCs w:val="21"/>
        </w:rPr>
      </w:pPr>
      <w:r>
        <w:rPr>
          <w:rFonts w:hint="eastAsia" w:ascii="宋体" w:hAnsi="宋体" w:cs="Courier New"/>
          <w:szCs w:val="21"/>
        </w:rPr>
        <w:t>一、按磋商文件提供的全部工程与相关服务的投标总价详见《开标一览表》。</w:t>
      </w:r>
    </w:p>
    <w:p>
      <w:pPr>
        <w:spacing w:line="360" w:lineRule="auto"/>
        <w:ind w:right="-512" w:rightChars="-244" w:firstLine="420" w:firstLineChars="200"/>
        <w:contextualSpacing/>
        <w:rPr>
          <w:rFonts w:ascii="宋体" w:hAnsi="宋体" w:cs="Courier New"/>
          <w:szCs w:val="21"/>
        </w:rPr>
      </w:pPr>
      <w:r>
        <w:rPr>
          <w:rFonts w:hint="eastAsia" w:ascii="宋体" w:hAnsi="宋体" w:cs="Courier New"/>
          <w:szCs w:val="21"/>
        </w:rPr>
        <w:t>二、本响应文件的有效期为投标截止时间起</w:t>
      </w:r>
      <w:r>
        <w:rPr>
          <w:rFonts w:hint="eastAsia" w:ascii="宋体" w:hAnsi="宋体" w:cs="Courier New"/>
          <w:szCs w:val="21"/>
          <w:u w:val="single"/>
          <w:lang w:val="en-US" w:eastAsia="zh-CN"/>
        </w:rPr>
        <w:t xml:space="preserve">  </w:t>
      </w:r>
      <w:r>
        <w:rPr>
          <w:rFonts w:hint="eastAsia" w:ascii="宋体" w:hAnsi="宋体" w:cs="Courier New"/>
          <w:szCs w:val="21"/>
        </w:rPr>
        <w:t>天。如中标，有效期将延至供货终止日为止。在此提交的资格证明文件均至投标截止日有效，如有在投标有效期内失效的，我方承诺在中标后补齐一切手续，保证所有资格证明文件能在签订采购合同时直至采购合同终止日有效。</w:t>
      </w:r>
    </w:p>
    <w:p>
      <w:pPr>
        <w:pStyle w:val="12"/>
        <w:spacing w:before="0" w:beforeAutospacing="0" w:after="0" w:afterAutospacing="0" w:line="360" w:lineRule="auto"/>
        <w:ind w:right="-512" w:rightChars="-244" w:firstLine="420" w:firstLineChars="200"/>
        <w:contextualSpacing/>
        <w:rPr>
          <w:rFonts w:ascii="宋体" w:cs="Courier New"/>
          <w:sz w:val="21"/>
          <w:szCs w:val="21"/>
        </w:rPr>
      </w:pPr>
      <w:r>
        <w:rPr>
          <w:rFonts w:hint="eastAsia" w:ascii="宋体" w:cs="Courier New"/>
          <w:sz w:val="21"/>
          <w:szCs w:val="21"/>
        </w:rPr>
        <w:t>三、我方明白并同意，在规定的开标日之后，投标有效期之内撤销投标的，将依法自行承担不利后果</w:t>
      </w:r>
    </w:p>
    <w:p>
      <w:pPr>
        <w:pStyle w:val="12"/>
        <w:spacing w:before="0" w:beforeAutospacing="0" w:after="0" w:afterAutospacing="0" w:line="360" w:lineRule="auto"/>
        <w:ind w:right="-512" w:rightChars="-244" w:firstLine="420" w:firstLineChars="200"/>
        <w:contextualSpacing/>
        <w:rPr>
          <w:rFonts w:ascii="宋体" w:cs="Courier New"/>
          <w:sz w:val="21"/>
          <w:szCs w:val="21"/>
        </w:rPr>
      </w:pPr>
      <w:r>
        <w:rPr>
          <w:rFonts w:hint="eastAsia" w:ascii="宋体" w:cs="Courier New"/>
          <w:sz w:val="21"/>
          <w:szCs w:val="21"/>
        </w:rPr>
        <w:t>四、我方同意按照贵方可能提出的要求而提供与投标有关的</w:t>
      </w:r>
      <w:r>
        <w:rPr>
          <w:rFonts w:hint="eastAsia" w:ascii="宋体" w:cs="Courier New"/>
          <w:sz w:val="21"/>
          <w:szCs w:val="21"/>
          <w:lang w:eastAsia="zh-CN"/>
        </w:rPr>
        <w:t>任何其他</w:t>
      </w:r>
      <w:r>
        <w:rPr>
          <w:rFonts w:hint="eastAsia" w:ascii="宋体" w:cs="Courier New"/>
          <w:sz w:val="21"/>
          <w:szCs w:val="21"/>
        </w:rPr>
        <w:t>数据、信息或资料。</w:t>
      </w:r>
    </w:p>
    <w:p>
      <w:pPr>
        <w:pStyle w:val="12"/>
        <w:spacing w:before="0" w:beforeAutospacing="0" w:after="0" w:afterAutospacing="0" w:line="360" w:lineRule="auto"/>
        <w:ind w:right="-512" w:rightChars="-244" w:firstLine="420" w:firstLineChars="200"/>
        <w:contextualSpacing/>
        <w:rPr>
          <w:rFonts w:ascii="宋体" w:cs="Courier New"/>
          <w:sz w:val="21"/>
          <w:szCs w:val="21"/>
        </w:rPr>
      </w:pPr>
      <w:r>
        <w:rPr>
          <w:rFonts w:hint="eastAsia" w:ascii="宋体" w:cs="Courier New"/>
          <w:sz w:val="21"/>
          <w:szCs w:val="21"/>
        </w:rPr>
        <w:t>五、我方理解贵方不一定接受最低投标价或任何贵方可能收到的投标。</w:t>
      </w:r>
    </w:p>
    <w:p>
      <w:pPr>
        <w:pStyle w:val="12"/>
        <w:spacing w:before="0" w:beforeAutospacing="0" w:after="0" w:afterAutospacing="0" w:line="360" w:lineRule="auto"/>
        <w:ind w:right="-512" w:rightChars="-244" w:firstLine="420" w:firstLineChars="200"/>
        <w:contextualSpacing/>
        <w:rPr>
          <w:rFonts w:ascii="宋体" w:cs="Courier New"/>
          <w:sz w:val="21"/>
          <w:szCs w:val="21"/>
        </w:rPr>
      </w:pPr>
      <w:r>
        <w:rPr>
          <w:rFonts w:hint="eastAsia" w:ascii="宋体" w:cs="Courier New"/>
          <w:sz w:val="21"/>
          <w:szCs w:val="21"/>
        </w:rPr>
        <w:t>六、我方如果中标，将保证履行磋商文件及其澄清、修改文件（如果有）中的全部责任和义务，按质、按量、按期完成《项目需求》及《合同书》中的全部任务。</w:t>
      </w:r>
    </w:p>
    <w:p>
      <w:pPr>
        <w:pStyle w:val="12"/>
        <w:spacing w:before="0" w:beforeAutospacing="0" w:after="0" w:afterAutospacing="0" w:line="360" w:lineRule="auto"/>
        <w:ind w:right="-512" w:rightChars="-244" w:firstLine="420" w:firstLineChars="200"/>
        <w:contextualSpacing/>
        <w:rPr>
          <w:rFonts w:ascii="宋体"/>
          <w:sz w:val="21"/>
          <w:szCs w:val="21"/>
        </w:rPr>
      </w:pPr>
      <w:r>
        <w:rPr>
          <w:rFonts w:hint="eastAsia" w:ascii="宋体" w:cs="Courier New"/>
          <w:sz w:val="21"/>
          <w:szCs w:val="21"/>
        </w:rPr>
        <w:t>七、我方在此保证所提交的所有文件和全部说明是真实的和正确的。</w:t>
      </w:r>
    </w:p>
    <w:p>
      <w:pPr>
        <w:pStyle w:val="7"/>
        <w:spacing w:line="360" w:lineRule="auto"/>
        <w:ind w:right="-512" w:rightChars="-244" w:firstLine="420" w:firstLineChars="200"/>
        <w:contextualSpacing/>
        <w:rPr>
          <w:rFonts w:ascii="宋体" w:hAnsi="宋体" w:cs="Arial"/>
        </w:rPr>
      </w:pPr>
      <w:r>
        <w:rPr>
          <w:rFonts w:hint="eastAsia" w:ascii="宋体" w:hAnsi="宋体"/>
        </w:rPr>
        <w:t>八、我方投标报价已包含应向知识产权所有权人支付的所有相关税费，并保证采购人在</w:t>
      </w:r>
      <w:r>
        <w:rPr>
          <w:rFonts w:hint="eastAsia" w:ascii="宋体" w:hAnsi="宋体" w:cs="Arial"/>
        </w:rPr>
        <w:t xml:space="preserve">中国使用我方提供的货物时，如有第三方提出侵犯其知识产权主张的，责任由我方承担。 </w:t>
      </w:r>
    </w:p>
    <w:p>
      <w:pPr>
        <w:pStyle w:val="7"/>
        <w:spacing w:line="360" w:lineRule="auto"/>
        <w:ind w:right="-512" w:rightChars="-244" w:firstLine="420" w:firstLineChars="200"/>
        <w:contextualSpacing/>
        <w:rPr>
          <w:rFonts w:ascii="宋体" w:hAnsi="宋体" w:cs="Arial"/>
        </w:rPr>
      </w:pPr>
      <w:r>
        <w:rPr>
          <w:rFonts w:hint="eastAsia" w:ascii="宋体" w:hAnsi="宋体" w:cs="Arial"/>
        </w:rPr>
        <w:t>九、我方具备《政府采购法》第二十二条规定的条件；承诺如下：</w:t>
      </w:r>
    </w:p>
    <w:p>
      <w:pPr>
        <w:pStyle w:val="7"/>
        <w:spacing w:line="360" w:lineRule="auto"/>
        <w:ind w:right="-512" w:rightChars="-244" w:firstLine="420" w:firstLineChars="200"/>
        <w:contextualSpacing/>
        <w:rPr>
          <w:rFonts w:ascii="宋体" w:hAnsi="宋体" w:cs="Arial"/>
        </w:rPr>
      </w:pPr>
      <w:r>
        <w:rPr>
          <w:rFonts w:hint="eastAsia" w:ascii="宋体" w:hAnsi="宋体" w:cs="Arial"/>
        </w:rPr>
        <w:t>（1）具有独立承担民事责任能力的在中华人民共和国境内注册的法人或其他组织或自然人，有效的营业执照（或事业法人登记证或身份证等相关证明）。</w:t>
      </w:r>
    </w:p>
    <w:p>
      <w:pPr>
        <w:spacing w:line="360" w:lineRule="auto"/>
        <w:ind w:right="-512" w:rightChars="-244" w:firstLine="441" w:firstLineChars="210"/>
        <w:contextualSpacing/>
        <w:rPr>
          <w:rFonts w:ascii="宋体" w:hAnsi="宋体" w:cs="Arial"/>
          <w:szCs w:val="21"/>
        </w:rPr>
      </w:pPr>
      <w:r>
        <w:rPr>
          <w:rFonts w:hint="eastAsia" w:ascii="宋体" w:hAnsi="宋体" w:cs="Arial"/>
          <w:szCs w:val="21"/>
        </w:rPr>
        <w:t>（2）我方已依法缴纳了各项税费及社会保险费用，如有需要，可随时向采购人提供近三个月内的相关缴费证明，以便核查。</w:t>
      </w:r>
    </w:p>
    <w:p>
      <w:pPr>
        <w:spacing w:line="360" w:lineRule="auto"/>
        <w:ind w:right="-512" w:rightChars="-244" w:firstLine="441" w:firstLineChars="210"/>
        <w:contextualSpacing/>
        <w:rPr>
          <w:rFonts w:ascii="宋体" w:hAnsi="宋体" w:cs="Arial"/>
          <w:szCs w:val="21"/>
        </w:rPr>
      </w:pPr>
      <w:r>
        <w:rPr>
          <w:rFonts w:hint="eastAsia" w:ascii="宋体" w:hAnsi="宋体" w:cs="Arial"/>
          <w:szCs w:val="21"/>
        </w:rPr>
        <w:t>（3）我方已依法建立健全的财务会计制度，如有需要，可随时向采购人提供相关证明材料，以便核查。</w:t>
      </w:r>
    </w:p>
    <w:p>
      <w:pPr>
        <w:spacing w:line="360" w:lineRule="auto"/>
        <w:ind w:right="-512" w:rightChars="-244" w:firstLine="441" w:firstLineChars="210"/>
        <w:contextualSpacing/>
        <w:rPr>
          <w:rFonts w:ascii="宋体" w:hAnsi="宋体" w:cs="Arial"/>
          <w:szCs w:val="21"/>
        </w:rPr>
      </w:pPr>
      <w:r>
        <w:rPr>
          <w:rFonts w:hint="eastAsia" w:ascii="宋体" w:hAnsi="宋体" w:cs="Arial"/>
          <w:szCs w:val="21"/>
        </w:rPr>
        <w:t>（4）参加政府采购活动前三年内，在经营活动中没有重大违法记录。</w:t>
      </w:r>
    </w:p>
    <w:p>
      <w:pPr>
        <w:spacing w:line="360" w:lineRule="auto"/>
        <w:ind w:right="-512" w:rightChars="-244" w:firstLine="441" w:firstLineChars="210"/>
        <w:contextualSpacing/>
        <w:rPr>
          <w:rFonts w:ascii="宋体" w:hAnsi="宋体" w:cs="Arial"/>
          <w:szCs w:val="21"/>
        </w:rPr>
      </w:pPr>
      <w:r>
        <w:rPr>
          <w:rFonts w:hint="eastAsia" w:ascii="宋体" w:hAnsi="宋体" w:cs="Arial"/>
          <w:szCs w:val="21"/>
        </w:rPr>
        <w:t>（5）符合法律、行政法规规定的其他条件。</w:t>
      </w:r>
    </w:p>
    <w:p>
      <w:pPr>
        <w:spacing w:line="360" w:lineRule="auto"/>
        <w:ind w:right="-512" w:rightChars="-244" w:firstLine="441" w:firstLineChars="210"/>
        <w:contextualSpacing/>
        <w:rPr>
          <w:rFonts w:ascii="宋体" w:hAnsi="宋体" w:cs="Arial"/>
          <w:szCs w:val="21"/>
        </w:rPr>
      </w:pPr>
      <w:r>
        <w:rPr>
          <w:rFonts w:hint="eastAsia" w:ascii="宋体" w:hAnsi="宋体" w:cs="宋体"/>
          <w:szCs w:val="21"/>
        </w:rPr>
        <w:t>以上内容如有虚假或与事实不符的，评审委员会可将</w:t>
      </w:r>
      <w:r>
        <w:rPr>
          <w:rFonts w:hint="eastAsia" w:ascii="宋体" w:hAnsi="宋体" w:cs="Arial"/>
          <w:szCs w:val="21"/>
        </w:rPr>
        <w:t>我方</w:t>
      </w:r>
      <w:r>
        <w:rPr>
          <w:rFonts w:hint="eastAsia" w:ascii="宋体" w:hAnsi="宋体" w:cs="Arial"/>
          <w:szCs w:val="21"/>
          <w:lang w:eastAsia="zh-CN"/>
        </w:rPr>
        <w:t>作</w:t>
      </w:r>
      <w:r>
        <w:rPr>
          <w:rFonts w:hint="eastAsia" w:ascii="宋体" w:hAnsi="宋体" w:cs="Arial"/>
          <w:szCs w:val="21"/>
        </w:rPr>
        <w:t>无效投标处理，我方愿意承担相应的法律责任。</w:t>
      </w:r>
    </w:p>
    <w:p>
      <w:pPr>
        <w:pStyle w:val="7"/>
        <w:spacing w:line="360" w:lineRule="auto"/>
        <w:ind w:right="-512" w:rightChars="-244" w:firstLine="420" w:firstLineChars="200"/>
        <w:contextualSpacing/>
        <w:rPr>
          <w:rFonts w:ascii="宋体" w:hAnsi="宋体" w:cs="宋体"/>
        </w:rPr>
      </w:pPr>
      <w:r>
        <w:rPr>
          <w:rFonts w:hint="eastAsia" w:ascii="宋体" w:hAnsi="宋体" w:cs="宋体"/>
        </w:rPr>
        <w:t>十、我方具备履行合同所必需的设备和专业技术能力。</w:t>
      </w:r>
    </w:p>
    <w:p>
      <w:pPr>
        <w:pStyle w:val="7"/>
        <w:spacing w:line="360" w:lineRule="auto"/>
        <w:ind w:right="-512" w:rightChars="-244" w:firstLine="420" w:firstLineChars="200"/>
        <w:contextualSpacing/>
        <w:rPr>
          <w:rFonts w:ascii="宋体" w:hAnsi="宋体" w:cs="宋体"/>
        </w:rPr>
      </w:pPr>
      <w:r>
        <w:rPr>
          <w:rFonts w:hint="eastAsia" w:ascii="宋体" w:hAnsi="宋体" w:cs="宋体"/>
        </w:rPr>
        <w:t>十一、我方对在本函及响应文件中所作的所有承诺承担法律责任。</w:t>
      </w:r>
    </w:p>
    <w:p>
      <w:pPr>
        <w:pStyle w:val="7"/>
        <w:spacing w:line="360" w:lineRule="auto"/>
        <w:ind w:right="-512" w:rightChars="-244"/>
        <w:rPr>
          <w:rFonts w:ascii="宋体" w:hAnsi="宋体"/>
        </w:rPr>
      </w:pPr>
    </w:p>
    <w:p>
      <w:pPr>
        <w:pStyle w:val="7"/>
        <w:spacing w:line="360" w:lineRule="auto"/>
        <w:ind w:right="-512" w:rightChars="-244"/>
        <w:rPr>
          <w:rFonts w:ascii="宋体" w:hAnsi="宋体"/>
        </w:rPr>
      </w:pPr>
    </w:p>
    <w:p>
      <w:pPr>
        <w:spacing w:line="360" w:lineRule="auto"/>
        <w:ind w:right="-512" w:rightChars="-244"/>
        <w:rPr>
          <w:rFonts w:ascii="宋体" w:hAnsi="宋体"/>
          <w:szCs w:val="21"/>
        </w:rPr>
      </w:pPr>
      <w:r>
        <w:rPr>
          <w:rFonts w:hint="eastAsia" w:ascii="宋体" w:hAnsi="宋体"/>
          <w:szCs w:val="21"/>
        </w:rPr>
        <w:t>所有与本招标有关的一切正式往来请寄：</w:t>
      </w:r>
    </w:p>
    <w:p>
      <w:pPr>
        <w:spacing w:line="360" w:lineRule="auto"/>
        <w:ind w:right="-512" w:rightChars="-244"/>
        <w:rPr>
          <w:rFonts w:ascii="宋体" w:hAnsi="宋体"/>
          <w:szCs w:val="21"/>
        </w:rPr>
      </w:pPr>
      <w:r>
        <w:rPr>
          <w:rFonts w:hint="eastAsia" w:ascii="宋体" w:hAnsi="宋体"/>
          <w:szCs w:val="21"/>
        </w:rPr>
        <w:t>地    址</w:t>
      </w:r>
      <w:r>
        <w:rPr>
          <w:rFonts w:hint="eastAsia" w:ascii="宋体" w:hAnsi="宋体"/>
          <w:szCs w:val="21"/>
          <w:lang w:eastAsia="zh-CN"/>
        </w:rPr>
        <w:t>：</w:t>
      </w:r>
      <w:r>
        <w:rPr>
          <w:rFonts w:hint="eastAsia" w:ascii="宋体" w:hAnsi="宋体"/>
          <w:szCs w:val="21"/>
        </w:rPr>
        <w:t xml:space="preserve">  邮政编码</w:t>
      </w:r>
      <w:r>
        <w:rPr>
          <w:rFonts w:hint="eastAsia" w:ascii="宋体" w:hAnsi="宋体"/>
          <w:szCs w:val="21"/>
          <w:lang w:eastAsia="zh-CN"/>
        </w:rPr>
        <w:t>：</w:t>
      </w:r>
    </w:p>
    <w:p>
      <w:pPr>
        <w:spacing w:line="360" w:lineRule="auto"/>
        <w:ind w:right="-512" w:rightChars="-244"/>
        <w:rPr>
          <w:rFonts w:ascii="宋体" w:hAnsi="宋体"/>
          <w:szCs w:val="21"/>
        </w:rPr>
      </w:pPr>
      <w:r>
        <w:rPr>
          <w:rFonts w:hint="eastAsia" w:ascii="宋体" w:hAnsi="宋体"/>
          <w:szCs w:val="21"/>
        </w:rPr>
        <w:t>电    话</w:t>
      </w:r>
      <w:r>
        <w:rPr>
          <w:rFonts w:hint="eastAsia" w:ascii="宋体" w:hAnsi="宋体"/>
          <w:szCs w:val="21"/>
          <w:lang w:eastAsia="zh-CN"/>
        </w:rPr>
        <w:t>：</w:t>
      </w:r>
      <w:r>
        <w:rPr>
          <w:rFonts w:hint="eastAsia" w:ascii="宋体" w:hAnsi="宋体"/>
          <w:szCs w:val="21"/>
        </w:rPr>
        <w:t xml:space="preserve">  传    真</w:t>
      </w:r>
      <w:r>
        <w:rPr>
          <w:rFonts w:hint="eastAsia" w:ascii="宋体" w:hAnsi="宋体"/>
          <w:szCs w:val="21"/>
          <w:lang w:eastAsia="zh-CN"/>
        </w:rPr>
        <w:t>：</w:t>
      </w:r>
    </w:p>
    <w:p>
      <w:pPr>
        <w:spacing w:line="360" w:lineRule="auto"/>
        <w:ind w:right="-512" w:rightChars="-244"/>
        <w:rPr>
          <w:rFonts w:ascii="宋体" w:hAnsi="宋体"/>
          <w:szCs w:val="21"/>
          <w:u w:val="single"/>
        </w:rPr>
      </w:pPr>
      <w:r>
        <w:rPr>
          <w:rFonts w:hint="eastAsia" w:ascii="宋体" w:hAnsi="宋体"/>
          <w:szCs w:val="21"/>
        </w:rPr>
        <w:t>供应商代表姓名</w:t>
      </w:r>
      <w:r>
        <w:rPr>
          <w:rFonts w:hint="eastAsia" w:ascii="宋体" w:hAnsi="宋体"/>
          <w:szCs w:val="21"/>
          <w:lang w:eastAsia="zh-CN"/>
        </w:rPr>
        <w:t>：</w:t>
      </w:r>
      <w:r>
        <w:rPr>
          <w:rFonts w:hint="eastAsia" w:ascii="宋体" w:hAnsi="宋体"/>
          <w:szCs w:val="21"/>
        </w:rPr>
        <w:t xml:space="preserve">  职    务</w:t>
      </w:r>
      <w:r>
        <w:rPr>
          <w:rFonts w:hint="eastAsia" w:ascii="宋体" w:hAnsi="宋体"/>
          <w:szCs w:val="21"/>
          <w:lang w:eastAsia="zh-CN"/>
        </w:rPr>
        <w:t>：</w:t>
      </w:r>
    </w:p>
    <w:p>
      <w:pPr>
        <w:spacing w:line="360" w:lineRule="auto"/>
        <w:ind w:right="-512" w:rightChars="-244"/>
        <w:rPr>
          <w:rFonts w:ascii="宋体" w:hAnsi="宋体" w:cs="宋体"/>
          <w:szCs w:val="21"/>
          <w:u w:val="single"/>
        </w:rPr>
      </w:pPr>
    </w:p>
    <w:p>
      <w:pPr>
        <w:spacing w:line="360" w:lineRule="auto"/>
        <w:ind w:right="-512" w:rightChars="-244"/>
        <w:rPr>
          <w:rFonts w:ascii="宋体" w:hAnsi="宋体" w:cs="宋体"/>
          <w:szCs w:val="21"/>
        </w:rPr>
      </w:pPr>
      <w:r>
        <w:rPr>
          <w:rFonts w:hint="eastAsia" w:ascii="宋体" w:hAnsi="宋体" w:cs="宋体"/>
          <w:szCs w:val="21"/>
        </w:rPr>
        <w:t>供应商法定代表人（或法定代表人授权代表）签字或盖章：</w:t>
      </w:r>
    </w:p>
    <w:p>
      <w:pPr>
        <w:spacing w:line="360" w:lineRule="auto"/>
        <w:ind w:right="-512" w:rightChars="-244"/>
        <w:rPr>
          <w:rFonts w:ascii="宋体" w:hAnsi="宋体" w:cs="宋体"/>
          <w:szCs w:val="21"/>
        </w:rPr>
      </w:pPr>
      <w:r>
        <w:rPr>
          <w:rFonts w:hint="eastAsia" w:ascii="宋体" w:hAnsi="宋体" w:cs="宋体"/>
          <w:szCs w:val="21"/>
        </w:rPr>
        <w:t>供应商名称（盖章）：</w:t>
      </w:r>
    </w:p>
    <w:p>
      <w:pPr>
        <w:spacing w:line="360" w:lineRule="auto"/>
        <w:ind w:right="-512" w:rightChars="-244" w:firstLine="4305" w:firstLineChars="2050"/>
        <w:rPr>
          <w:rFonts w:ascii="宋体" w:hAnsi="宋体" w:cs="宋体"/>
          <w:szCs w:val="21"/>
        </w:rPr>
      </w:pPr>
      <w:r>
        <w:rPr>
          <w:rFonts w:hint="eastAsia" w:ascii="宋体" w:hAnsi="宋体" w:cs="宋体"/>
          <w:szCs w:val="21"/>
        </w:rPr>
        <w:t>日期：   年   月   日</w:t>
      </w:r>
    </w:p>
    <w:p>
      <w:pPr>
        <w:spacing w:line="480" w:lineRule="exact"/>
        <w:ind w:right="-512" w:rightChars="-244"/>
        <w:jc w:val="center"/>
        <w:rPr>
          <w:rFonts w:ascii="宋体" w:hAnsi="宋体"/>
          <w:b/>
          <w:bCs/>
          <w:sz w:val="36"/>
          <w:szCs w:val="36"/>
        </w:rPr>
      </w:pPr>
    </w:p>
    <w:p>
      <w:pPr>
        <w:spacing w:line="480" w:lineRule="exact"/>
        <w:ind w:right="-512" w:rightChars="-244"/>
        <w:jc w:val="center"/>
        <w:rPr>
          <w:rFonts w:ascii="宋体" w:hAnsi="宋体"/>
          <w:b/>
          <w:bCs/>
          <w:sz w:val="36"/>
          <w:szCs w:val="36"/>
        </w:rPr>
      </w:pPr>
    </w:p>
    <w:p>
      <w:pPr>
        <w:pStyle w:val="5"/>
        <w:rPr>
          <w:rFonts w:hint="default" w:ascii="宋体"/>
          <w:b/>
          <w:bCs/>
          <w:sz w:val="36"/>
          <w:szCs w:val="36"/>
        </w:rPr>
      </w:pPr>
    </w:p>
    <w:p>
      <w:pPr>
        <w:pStyle w:val="11"/>
      </w:pPr>
    </w:p>
    <w:p>
      <w:pPr>
        <w:spacing w:line="480" w:lineRule="exact"/>
        <w:ind w:right="-512" w:rightChars="-244"/>
        <w:jc w:val="center"/>
        <w:rPr>
          <w:rFonts w:ascii="宋体" w:hAnsi="宋体"/>
          <w:b/>
          <w:bCs/>
          <w:sz w:val="36"/>
          <w:szCs w:val="36"/>
        </w:rPr>
      </w:pPr>
    </w:p>
    <w:p>
      <w:pPr>
        <w:pStyle w:val="13"/>
        <w:ind w:firstLine="361"/>
        <w:rPr>
          <w:rFonts w:hint="default" w:ascii="宋体"/>
          <w:b/>
          <w:bCs/>
          <w:sz w:val="36"/>
          <w:szCs w:val="36"/>
        </w:rPr>
      </w:pPr>
    </w:p>
    <w:p>
      <w:pPr>
        <w:pStyle w:val="14"/>
        <w:ind w:left="420" w:firstLine="420"/>
        <w:rPr>
          <w:rFonts w:hint="default"/>
          <w:lang w:eastAsia="zh-CN"/>
        </w:rPr>
      </w:pPr>
    </w:p>
    <w:p>
      <w:pPr>
        <w:spacing w:line="480" w:lineRule="exact"/>
        <w:ind w:right="-512" w:rightChars="-244"/>
        <w:jc w:val="center"/>
        <w:rPr>
          <w:rFonts w:hint="eastAsia" w:ascii="宋体" w:hAnsi="宋体"/>
          <w:b/>
          <w:bCs/>
          <w:sz w:val="36"/>
          <w:szCs w:val="36"/>
        </w:rPr>
      </w:pPr>
    </w:p>
    <w:p>
      <w:pPr>
        <w:spacing w:line="480" w:lineRule="exact"/>
        <w:ind w:right="-512" w:rightChars="-244"/>
        <w:jc w:val="center"/>
        <w:rPr>
          <w:rFonts w:hint="eastAsia" w:ascii="宋体" w:hAnsi="宋体"/>
          <w:b/>
          <w:bCs/>
          <w:sz w:val="36"/>
          <w:szCs w:val="36"/>
        </w:rPr>
      </w:pPr>
    </w:p>
    <w:p>
      <w:pPr>
        <w:spacing w:line="480" w:lineRule="exact"/>
        <w:ind w:right="-512" w:rightChars="-244"/>
        <w:jc w:val="center"/>
        <w:rPr>
          <w:rFonts w:hint="eastAsia" w:ascii="宋体" w:hAnsi="宋体"/>
          <w:b/>
          <w:bCs/>
          <w:sz w:val="36"/>
          <w:szCs w:val="36"/>
        </w:rPr>
      </w:pPr>
    </w:p>
    <w:p>
      <w:pPr>
        <w:spacing w:line="480" w:lineRule="exact"/>
        <w:ind w:right="-512" w:rightChars="-244"/>
        <w:jc w:val="center"/>
        <w:rPr>
          <w:rFonts w:hint="eastAsia" w:ascii="宋体" w:hAnsi="宋体"/>
          <w:b/>
          <w:bCs/>
          <w:sz w:val="36"/>
          <w:szCs w:val="36"/>
        </w:rPr>
      </w:pPr>
    </w:p>
    <w:p>
      <w:pPr>
        <w:spacing w:line="480" w:lineRule="exact"/>
        <w:ind w:right="-512" w:rightChars="-244"/>
        <w:jc w:val="center"/>
        <w:rPr>
          <w:rFonts w:ascii="宋体" w:hAnsi="宋体"/>
          <w:b/>
          <w:bCs/>
          <w:sz w:val="36"/>
          <w:szCs w:val="36"/>
        </w:rPr>
      </w:pPr>
      <w:r>
        <w:rPr>
          <w:rFonts w:hint="eastAsia" w:ascii="宋体" w:hAnsi="宋体"/>
          <w:b/>
          <w:bCs/>
          <w:sz w:val="36"/>
          <w:szCs w:val="36"/>
        </w:rPr>
        <w:t>3.2 法定代表人（单位负责人）</w:t>
      </w:r>
      <w:r>
        <w:rPr>
          <w:rFonts w:ascii="宋体" w:hAnsi="宋体"/>
          <w:b/>
          <w:bCs/>
          <w:sz w:val="36"/>
          <w:szCs w:val="36"/>
        </w:rPr>
        <w:t>资</w:t>
      </w:r>
      <w:r>
        <w:rPr>
          <w:rFonts w:hint="eastAsia" w:ascii="宋体" w:hAnsi="宋体"/>
          <w:b/>
          <w:bCs/>
          <w:sz w:val="36"/>
          <w:szCs w:val="36"/>
        </w:rPr>
        <w:t>格</w:t>
      </w:r>
      <w:r>
        <w:rPr>
          <w:rFonts w:ascii="宋体" w:hAnsi="宋体"/>
          <w:b/>
          <w:bCs/>
          <w:sz w:val="36"/>
          <w:szCs w:val="36"/>
        </w:rPr>
        <w:t>证</w:t>
      </w:r>
      <w:r>
        <w:rPr>
          <w:rFonts w:hint="eastAsia" w:ascii="宋体" w:hAnsi="宋体"/>
          <w:b/>
          <w:bCs/>
          <w:sz w:val="36"/>
          <w:szCs w:val="36"/>
        </w:rPr>
        <w:t>明</w:t>
      </w:r>
      <w:r>
        <w:rPr>
          <w:rFonts w:ascii="宋体" w:hAnsi="宋体"/>
          <w:b/>
          <w:bCs/>
          <w:sz w:val="36"/>
          <w:szCs w:val="36"/>
        </w:rPr>
        <w:t>书</w:t>
      </w:r>
    </w:p>
    <w:p>
      <w:pPr>
        <w:autoSpaceDE w:val="0"/>
        <w:autoSpaceDN w:val="0"/>
        <w:adjustRightInd w:val="0"/>
        <w:spacing w:line="480" w:lineRule="auto"/>
        <w:ind w:right="-512" w:rightChars="-244" w:firstLine="616" w:firstLineChars="257"/>
        <w:rPr>
          <w:rFonts w:ascii="宋体" w:hAnsi="宋体"/>
          <w:sz w:val="24"/>
          <w:szCs w:val="24"/>
        </w:rPr>
      </w:pPr>
    </w:p>
    <w:p>
      <w:pPr>
        <w:pStyle w:val="22"/>
        <w:ind w:right="-512" w:rightChars="-244" w:firstLine="472" w:firstLineChars="225"/>
        <w:jc w:val="left"/>
        <w:rPr>
          <w:rFonts w:hAnsi="宋体"/>
          <w:sz w:val="21"/>
          <w:szCs w:val="21"/>
        </w:rPr>
      </w:pPr>
      <w:r>
        <w:rPr>
          <w:rFonts w:hAnsi="宋体"/>
          <w:sz w:val="21"/>
          <w:szCs w:val="21"/>
        </w:rPr>
        <w:t>单</w:t>
      </w:r>
      <w:r>
        <w:rPr>
          <w:rFonts w:hint="eastAsia" w:hAnsi="宋体"/>
          <w:sz w:val="21"/>
          <w:szCs w:val="21"/>
        </w:rPr>
        <w:t>位名</w:t>
      </w:r>
      <w:r>
        <w:rPr>
          <w:rFonts w:hAnsi="宋体"/>
          <w:sz w:val="21"/>
          <w:szCs w:val="21"/>
        </w:rPr>
        <w:t>称</w:t>
      </w:r>
      <w:r>
        <w:rPr>
          <w:rFonts w:hint="eastAsia" w:hAnsi="宋体"/>
          <w:sz w:val="21"/>
          <w:szCs w:val="21"/>
        </w:rPr>
        <w:t>：</w:t>
      </w:r>
    </w:p>
    <w:p>
      <w:pPr>
        <w:pStyle w:val="22"/>
        <w:ind w:right="-512" w:rightChars="-244" w:firstLine="472" w:firstLineChars="225"/>
        <w:jc w:val="left"/>
        <w:rPr>
          <w:rFonts w:hAnsi="宋体"/>
          <w:sz w:val="21"/>
          <w:szCs w:val="21"/>
        </w:rPr>
      </w:pPr>
      <w:r>
        <w:rPr>
          <w:rFonts w:hint="eastAsia" w:hAnsi="宋体"/>
          <w:sz w:val="21"/>
          <w:szCs w:val="21"/>
        </w:rPr>
        <w:t>地址：</w:t>
      </w:r>
    </w:p>
    <w:p>
      <w:pPr>
        <w:pStyle w:val="22"/>
        <w:ind w:right="-512" w:rightChars="-244" w:firstLine="472" w:firstLineChars="225"/>
        <w:jc w:val="left"/>
        <w:rPr>
          <w:rFonts w:hAnsi="宋体"/>
          <w:sz w:val="21"/>
          <w:szCs w:val="21"/>
        </w:rPr>
      </w:pPr>
      <w:r>
        <w:rPr>
          <w:rFonts w:hint="eastAsia" w:hAnsi="宋体"/>
          <w:sz w:val="21"/>
          <w:szCs w:val="21"/>
        </w:rPr>
        <w:t>姓名：       性</w:t>
      </w:r>
      <w:r>
        <w:rPr>
          <w:rFonts w:hAnsi="宋体"/>
          <w:sz w:val="21"/>
          <w:szCs w:val="21"/>
        </w:rPr>
        <w:t>别</w:t>
      </w:r>
      <w:r>
        <w:rPr>
          <w:rFonts w:hint="eastAsia" w:hAnsi="宋体"/>
          <w:sz w:val="21"/>
          <w:szCs w:val="21"/>
        </w:rPr>
        <w:t>：     年</w:t>
      </w:r>
      <w:r>
        <w:rPr>
          <w:rFonts w:hAnsi="宋体"/>
          <w:sz w:val="21"/>
          <w:szCs w:val="21"/>
        </w:rPr>
        <w:t>龄</w:t>
      </w:r>
      <w:r>
        <w:rPr>
          <w:rFonts w:hint="eastAsia" w:hAnsi="宋体"/>
          <w:sz w:val="21"/>
          <w:szCs w:val="21"/>
        </w:rPr>
        <w:t>：</w:t>
      </w:r>
      <w:r>
        <w:rPr>
          <w:rFonts w:hAnsi="宋体"/>
          <w:sz w:val="21"/>
          <w:szCs w:val="21"/>
        </w:rPr>
        <w:t xml:space="preserve">     职务</w:t>
      </w:r>
      <w:r>
        <w:rPr>
          <w:rFonts w:hint="eastAsia" w:hAnsi="宋体"/>
          <w:sz w:val="21"/>
          <w:szCs w:val="21"/>
        </w:rPr>
        <w:t>：        联系电话：</w:t>
      </w:r>
    </w:p>
    <w:p>
      <w:pPr>
        <w:pStyle w:val="22"/>
        <w:ind w:right="-512" w:rightChars="-244" w:firstLine="472" w:firstLineChars="225"/>
        <w:jc w:val="left"/>
        <w:rPr>
          <w:rFonts w:hAnsi="宋体"/>
          <w:sz w:val="21"/>
          <w:szCs w:val="21"/>
        </w:rPr>
      </w:pPr>
      <w:r>
        <w:rPr>
          <w:rFonts w:hint="eastAsia" w:hAnsi="宋体"/>
          <w:sz w:val="21"/>
          <w:szCs w:val="21"/>
        </w:rPr>
        <w:t>本人系</w:t>
      </w:r>
      <w:r>
        <w:rPr>
          <w:rFonts w:hint="eastAsia" w:hAnsi="宋体"/>
          <w:i/>
          <w:sz w:val="21"/>
          <w:szCs w:val="21"/>
          <w:u w:val="single"/>
        </w:rPr>
        <w:t>供应商名</w:t>
      </w:r>
      <w:r>
        <w:rPr>
          <w:rFonts w:hAnsi="宋体"/>
          <w:i/>
          <w:sz w:val="21"/>
          <w:szCs w:val="21"/>
          <w:u w:val="single"/>
        </w:rPr>
        <w:t>称</w:t>
      </w:r>
      <w:r>
        <w:rPr>
          <w:rFonts w:hint="eastAsia" w:hAnsi="宋体"/>
          <w:sz w:val="21"/>
          <w:szCs w:val="21"/>
        </w:rPr>
        <w:t>的法定代表人。就</w:t>
      </w:r>
      <w:r>
        <w:rPr>
          <w:rFonts w:hAnsi="宋体"/>
          <w:sz w:val="21"/>
          <w:szCs w:val="21"/>
        </w:rPr>
        <w:t>参</w:t>
      </w:r>
      <w:r>
        <w:rPr>
          <w:rFonts w:hint="eastAsia" w:hAnsi="宋体"/>
          <w:sz w:val="21"/>
          <w:szCs w:val="21"/>
        </w:rPr>
        <w:t>加贵方项目</w:t>
      </w:r>
      <w:r>
        <w:rPr>
          <w:rFonts w:hAnsi="宋体"/>
          <w:sz w:val="21"/>
          <w:szCs w:val="21"/>
        </w:rPr>
        <w:t>编号为</w:t>
      </w:r>
      <w:r>
        <w:rPr>
          <w:rFonts w:hAnsi="宋体"/>
          <w:i/>
          <w:sz w:val="21"/>
          <w:szCs w:val="21"/>
          <w:u w:val="single"/>
        </w:rPr>
        <w:t>项目编号</w:t>
      </w:r>
      <w:r>
        <w:rPr>
          <w:rFonts w:hint="eastAsia" w:hAnsi="宋体"/>
          <w:sz w:val="21"/>
          <w:szCs w:val="21"/>
        </w:rPr>
        <w:t>的</w:t>
      </w:r>
      <w:r>
        <w:rPr>
          <w:rFonts w:hAnsi="宋体"/>
          <w:i/>
          <w:sz w:val="21"/>
          <w:szCs w:val="21"/>
          <w:u w:val="single"/>
        </w:rPr>
        <w:t>项目</w:t>
      </w:r>
      <w:r>
        <w:rPr>
          <w:rFonts w:hint="eastAsia" w:hAnsi="宋体"/>
          <w:i/>
          <w:sz w:val="21"/>
          <w:szCs w:val="21"/>
          <w:u w:val="single"/>
        </w:rPr>
        <w:t>名</w:t>
      </w:r>
      <w:r>
        <w:rPr>
          <w:rFonts w:hAnsi="宋体"/>
          <w:i/>
          <w:sz w:val="21"/>
          <w:szCs w:val="21"/>
          <w:u w:val="single"/>
        </w:rPr>
        <w:t>称</w:t>
      </w:r>
      <w:r>
        <w:rPr>
          <w:rFonts w:hint="eastAsia" w:hAnsi="宋体"/>
          <w:sz w:val="21"/>
          <w:szCs w:val="21"/>
        </w:rPr>
        <w:t>公</w:t>
      </w:r>
      <w:r>
        <w:rPr>
          <w:rFonts w:hAnsi="宋体"/>
          <w:sz w:val="21"/>
          <w:szCs w:val="21"/>
        </w:rPr>
        <w:t>开</w:t>
      </w:r>
      <w:r>
        <w:rPr>
          <w:rFonts w:hint="eastAsia" w:hAnsi="宋体"/>
          <w:sz w:val="21"/>
          <w:szCs w:val="21"/>
        </w:rPr>
        <w:t>招</w:t>
      </w:r>
      <w:r>
        <w:rPr>
          <w:rFonts w:hAnsi="宋体"/>
          <w:sz w:val="21"/>
          <w:szCs w:val="21"/>
        </w:rPr>
        <w:t>标项目</w:t>
      </w:r>
      <w:r>
        <w:rPr>
          <w:rFonts w:hint="eastAsia" w:hAnsi="宋体"/>
          <w:sz w:val="21"/>
          <w:szCs w:val="21"/>
        </w:rPr>
        <w:t>的投</w:t>
      </w:r>
      <w:r>
        <w:rPr>
          <w:rFonts w:hAnsi="宋体"/>
          <w:sz w:val="21"/>
          <w:szCs w:val="21"/>
        </w:rPr>
        <w:t>标报价</w:t>
      </w:r>
      <w:r>
        <w:rPr>
          <w:rFonts w:hint="eastAsia" w:hAnsi="宋体"/>
          <w:sz w:val="21"/>
          <w:szCs w:val="21"/>
        </w:rPr>
        <w:t>，</w:t>
      </w:r>
      <w:r>
        <w:rPr>
          <w:rFonts w:hAnsi="宋体"/>
          <w:sz w:val="21"/>
          <w:szCs w:val="21"/>
        </w:rPr>
        <w:t>签</w:t>
      </w:r>
      <w:r>
        <w:rPr>
          <w:rFonts w:hint="eastAsia" w:hAnsi="宋体"/>
          <w:sz w:val="21"/>
          <w:szCs w:val="21"/>
        </w:rPr>
        <w:t>署上</w:t>
      </w:r>
      <w:r>
        <w:rPr>
          <w:rFonts w:hAnsi="宋体"/>
          <w:sz w:val="21"/>
          <w:szCs w:val="21"/>
        </w:rPr>
        <w:t>述项目</w:t>
      </w:r>
      <w:r>
        <w:rPr>
          <w:rFonts w:hint="eastAsia" w:hAnsi="宋体"/>
          <w:sz w:val="21"/>
          <w:szCs w:val="21"/>
        </w:rPr>
        <w:t>的响应文件及合同的</w:t>
      </w:r>
      <w:r>
        <w:rPr>
          <w:rFonts w:hAnsi="宋体"/>
          <w:sz w:val="21"/>
          <w:szCs w:val="21"/>
        </w:rPr>
        <w:t>执</w:t>
      </w:r>
      <w:r>
        <w:rPr>
          <w:rFonts w:hint="eastAsia" w:hAnsi="宋体"/>
          <w:sz w:val="21"/>
          <w:szCs w:val="21"/>
        </w:rPr>
        <w:t>行、完成、服</w:t>
      </w:r>
      <w:r>
        <w:rPr>
          <w:rFonts w:hAnsi="宋体"/>
          <w:sz w:val="21"/>
          <w:szCs w:val="21"/>
        </w:rPr>
        <w:t>务</w:t>
      </w:r>
      <w:r>
        <w:rPr>
          <w:rFonts w:hint="eastAsia" w:hAnsi="宋体"/>
          <w:sz w:val="21"/>
          <w:szCs w:val="21"/>
        </w:rPr>
        <w:t>和保修，</w:t>
      </w:r>
      <w:r>
        <w:rPr>
          <w:rFonts w:hAnsi="宋体"/>
          <w:sz w:val="21"/>
          <w:szCs w:val="21"/>
        </w:rPr>
        <w:t>签</w:t>
      </w:r>
      <w:r>
        <w:rPr>
          <w:rFonts w:hint="eastAsia" w:hAnsi="宋体"/>
          <w:sz w:val="21"/>
          <w:szCs w:val="21"/>
        </w:rPr>
        <w:t>署合同和</w:t>
      </w:r>
      <w:r>
        <w:rPr>
          <w:rFonts w:hAnsi="宋体"/>
          <w:sz w:val="21"/>
          <w:szCs w:val="21"/>
        </w:rPr>
        <w:t>处</w:t>
      </w:r>
      <w:r>
        <w:rPr>
          <w:rFonts w:hint="eastAsia" w:hAnsi="宋体"/>
          <w:sz w:val="21"/>
          <w:szCs w:val="21"/>
        </w:rPr>
        <w:t>理与之有</w:t>
      </w:r>
      <w:r>
        <w:rPr>
          <w:rFonts w:hAnsi="宋体"/>
          <w:sz w:val="21"/>
          <w:szCs w:val="21"/>
        </w:rPr>
        <w:t>关的</w:t>
      </w:r>
      <w:r>
        <w:rPr>
          <w:rFonts w:hint="eastAsia" w:hAnsi="宋体"/>
          <w:sz w:val="21"/>
          <w:szCs w:val="21"/>
        </w:rPr>
        <w:t>一切事</w:t>
      </w:r>
      <w:r>
        <w:rPr>
          <w:rFonts w:hAnsi="宋体"/>
          <w:sz w:val="21"/>
          <w:szCs w:val="21"/>
        </w:rPr>
        <w:t>务</w:t>
      </w:r>
      <w:r>
        <w:rPr>
          <w:rFonts w:hint="eastAsia" w:hAnsi="宋体"/>
          <w:sz w:val="21"/>
          <w:szCs w:val="21"/>
        </w:rPr>
        <w:t>。</w:t>
      </w:r>
    </w:p>
    <w:p>
      <w:pPr>
        <w:pStyle w:val="22"/>
        <w:ind w:right="-512" w:rightChars="-244" w:firstLine="472" w:firstLineChars="225"/>
        <w:jc w:val="left"/>
        <w:rPr>
          <w:rFonts w:hAnsi="宋体"/>
          <w:sz w:val="21"/>
          <w:szCs w:val="21"/>
        </w:rPr>
      </w:pPr>
      <w:r>
        <w:rPr>
          <w:rFonts w:hint="eastAsia" w:hAnsi="宋体"/>
          <w:sz w:val="21"/>
          <w:szCs w:val="21"/>
        </w:rPr>
        <w:t>特此</w:t>
      </w:r>
      <w:r>
        <w:rPr>
          <w:rFonts w:hAnsi="宋体"/>
          <w:sz w:val="21"/>
          <w:szCs w:val="21"/>
        </w:rPr>
        <w:t>证</w:t>
      </w:r>
      <w:r>
        <w:rPr>
          <w:rFonts w:hint="eastAsia" w:hAnsi="宋体"/>
          <w:sz w:val="21"/>
          <w:szCs w:val="21"/>
        </w:rPr>
        <w:t>明。</w:t>
      </w:r>
    </w:p>
    <w:p>
      <w:pPr>
        <w:pStyle w:val="22"/>
        <w:ind w:right="-512" w:rightChars="-244" w:firstLine="472" w:firstLineChars="225"/>
        <w:jc w:val="left"/>
        <w:rPr>
          <w:rFonts w:hAnsi="宋体"/>
          <w:sz w:val="21"/>
          <w:szCs w:val="21"/>
        </w:rPr>
      </w:pPr>
    </w:p>
    <w:p>
      <w:pPr>
        <w:pStyle w:val="22"/>
        <w:ind w:right="-512" w:rightChars="-244" w:firstLine="472" w:firstLineChars="225"/>
        <w:jc w:val="left"/>
        <w:rPr>
          <w:rFonts w:hAnsi="宋体"/>
          <w:sz w:val="21"/>
          <w:szCs w:val="21"/>
        </w:rPr>
      </w:pPr>
    </w:p>
    <w:p>
      <w:pPr>
        <w:pStyle w:val="22"/>
        <w:ind w:left="-538" w:leftChars="-256" w:right="-512" w:rightChars="-244" w:firstLine="539" w:firstLineChars="257"/>
        <w:jc w:val="center"/>
        <w:rPr>
          <w:rFonts w:hAnsi="宋体"/>
          <w:bCs/>
          <w:sz w:val="21"/>
          <w:szCs w:val="21"/>
        </w:rPr>
      </w:pPr>
      <w:r>
        <w:rPr>
          <w:rFonts w:hint="eastAsia" w:hAnsi="宋体"/>
          <w:bCs/>
          <w:sz w:val="21"/>
          <w:szCs w:val="21"/>
        </w:rPr>
        <w:t>【此</w:t>
      </w:r>
      <w:r>
        <w:rPr>
          <w:rFonts w:hAnsi="宋体"/>
          <w:bCs/>
          <w:sz w:val="21"/>
          <w:szCs w:val="21"/>
        </w:rPr>
        <w:t>处请</w:t>
      </w:r>
      <w:r>
        <w:rPr>
          <w:rFonts w:hint="eastAsia" w:hAnsi="宋体"/>
          <w:bCs/>
          <w:sz w:val="21"/>
          <w:szCs w:val="21"/>
        </w:rPr>
        <w:t>粘</w:t>
      </w:r>
      <w:r>
        <w:rPr>
          <w:rFonts w:hAnsi="宋体"/>
          <w:bCs/>
          <w:sz w:val="21"/>
          <w:szCs w:val="21"/>
        </w:rPr>
        <w:t>贴</w:t>
      </w:r>
      <w:r>
        <w:rPr>
          <w:rFonts w:hint="eastAsia" w:hAnsi="宋体"/>
          <w:bCs/>
          <w:sz w:val="21"/>
          <w:szCs w:val="21"/>
        </w:rPr>
        <w:t>法定代表人身份</w:t>
      </w:r>
      <w:r>
        <w:rPr>
          <w:rFonts w:hAnsi="宋体"/>
          <w:bCs/>
          <w:sz w:val="21"/>
          <w:szCs w:val="21"/>
        </w:rPr>
        <w:t>证复</w:t>
      </w:r>
      <w:r>
        <w:rPr>
          <w:rFonts w:hint="eastAsia" w:hAnsi="宋体"/>
          <w:bCs/>
          <w:sz w:val="21"/>
          <w:szCs w:val="21"/>
        </w:rPr>
        <w:t>印件，需清晰反映身份证有效期限】</w:t>
      </w:r>
    </w:p>
    <w:p>
      <w:pPr>
        <w:pStyle w:val="22"/>
        <w:ind w:left="-538" w:leftChars="-256" w:right="-512" w:rightChars="-244" w:firstLine="539" w:firstLineChars="257"/>
        <w:jc w:val="center"/>
        <w:rPr>
          <w:rFonts w:hAnsi="宋体"/>
          <w:bCs/>
          <w:sz w:val="21"/>
          <w:szCs w:val="21"/>
        </w:rPr>
      </w:pPr>
    </w:p>
    <w:p>
      <w:pPr>
        <w:autoSpaceDE w:val="0"/>
        <w:autoSpaceDN w:val="0"/>
        <w:adjustRightInd w:val="0"/>
        <w:spacing w:line="360" w:lineRule="auto"/>
        <w:ind w:right="-512" w:rightChars="-244"/>
        <w:rPr>
          <w:rFonts w:ascii="宋体" w:hAnsi="宋体" w:cs="宋体"/>
          <w:szCs w:val="21"/>
          <w:lang w:val="zh-CN"/>
        </w:rPr>
      </w:pPr>
    </w:p>
    <w:p>
      <w:pPr>
        <w:autoSpaceDE w:val="0"/>
        <w:autoSpaceDN w:val="0"/>
        <w:adjustRightInd w:val="0"/>
        <w:spacing w:line="360" w:lineRule="auto"/>
        <w:ind w:right="-512" w:rightChars="-244"/>
        <w:rPr>
          <w:rFonts w:ascii="宋体" w:hAnsi="宋体" w:cs="宋体"/>
          <w:szCs w:val="21"/>
          <w:lang w:val="zh-CN"/>
        </w:rPr>
      </w:pPr>
    </w:p>
    <w:p>
      <w:pPr>
        <w:autoSpaceDE w:val="0"/>
        <w:autoSpaceDN w:val="0"/>
        <w:adjustRightInd w:val="0"/>
        <w:spacing w:line="360" w:lineRule="auto"/>
        <w:ind w:right="-512" w:rightChars="-244"/>
        <w:rPr>
          <w:rFonts w:ascii="宋体" w:hAnsi="宋体" w:cs="宋体"/>
          <w:szCs w:val="21"/>
          <w:lang w:val="zh-CN"/>
        </w:rPr>
      </w:pPr>
    </w:p>
    <w:p>
      <w:pPr>
        <w:spacing w:line="360" w:lineRule="auto"/>
        <w:ind w:right="-512" w:rightChars="-244" w:firstLine="3412" w:firstLineChars="1625"/>
        <w:rPr>
          <w:rFonts w:ascii="宋体" w:hAnsi="宋体" w:cs="Arial"/>
          <w:szCs w:val="21"/>
          <w:u w:val="single"/>
        </w:rPr>
      </w:pPr>
      <w:r>
        <w:rPr>
          <w:rFonts w:hint="eastAsia" w:ascii="宋体" w:hAnsi="宋体" w:cs="Arial"/>
          <w:szCs w:val="21"/>
        </w:rPr>
        <w:t>供应商名称（并加盖公章）：</w:t>
      </w:r>
    </w:p>
    <w:p>
      <w:pPr>
        <w:pStyle w:val="23"/>
        <w:spacing w:before="60" w:line="360" w:lineRule="auto"/>
        <w:ind w:right="-512" w:rightChars="-244" w:firstLine="3412" w:firstLineChars="1625"/>
        <w:rPr>
          <w:rFonts w:ascii="宋体" w:hAnsi="宋体" w:cs="Arial"/>
          <w:sz w:val="21"/>
          <w:szCs w:val="21"/>
        </w:rPr>
      </w:pPr>
      <w:r>
        <w:rPr>
          <w:rFonts w:hint="eastAsia" w:ascii="宋体" w:hAnsi="宋体" w:cs="Arial"/>
          <w:sz w:val="21"/>
          <w:szCs w:val="21"/>
        </w:rPr>
        <w:t>签署日期：   年   月  日</w:t>
      </w:r>
    </w:p>
    <w:p>
      <w:pPr>
        <w:pStyle w:val="24"/>
        <w:spacing w:line="360" w:lineRule="auto"/>
        <w:ind w:right="-512" w:rightChars="-244"/>
        <w:rPr>
          <w:rFonts w:ascii="宋体" w:hAnsi="宋体" w:cs="Arial"/>
          <w:sz w:val="21"/>
          <w:szCs w:val="21"/>
        </w:rPr>
      </w:pPr>
    </w:p>
    <w:p>
      <w:pPr>
        <w:spacing w:line="360" w:lineRule="auto"/>
        <w:ind w:right="-512" w:rightChars="-244"/>
        <w:rPr>
          <w:szCs w:val="21"/>
        </w:rPr>
      </w:pPr>
    </w:p>
    <w:p>
      <w:pPr>
        <w:spacing w:line="360" w:lineRule="auto"/>
        <w:ind w:right="-512" w:rightChars="-244"/>
        <w:rPr>
          <w:rFonts w:ascii="宋体" w:hAnsi="宋体"/>
          <w:bCs/>
          <w:kern w:val="12"/>
          <w:szCs w:val="21"/>
        </w:rPr>
      </w:pPr>
      <w:r>
        <w:rPr>
          <w:rFonts w:hint="eastAsia" w:ascii="宋体" w:hAnsi="宋体"/>
          <w:bCs/>
          <w:kern w:val="12"/>
          <w:szCs w:val="21"/>
        </w:rPr>
        <w:t>说明：法定代表人（单位负责人）</w:t>
      </w:r>
      <w:r>
        <w:rPr>
          <w:rFonts w:ascii="宋体" w:hAnsi="宋体"/>
          <w:bCs/>
          <w:kern w:val="12"/>
          <w:szCs w:val="21"/>
        </w:rPr>
        <w:t>参</w:t>
      </w:r>
      <w:r>
        <w:rPr>
          <w:rFonts w:hint="eastAsia" w:ascii="宋体" w:hAnsi="宋体"/>
          <w:bCs/>
          <w:kern w:val="12"/>
          <w:szCs w:val="21"/>
        </w:rPr>
        <w:t>加本招</w:t>
      </w:r>
      <w:r>
        <w:rPr>
          <w:rFonts w:ascii="宋体" w:hAnsi="宋体"/>
          <w:bCs/>
          <w:kern w:val="12"/>
          <w:szCs w:val="21"/>
        </w:rPr>
        <w:t>标项目</w:t>
      </w:r>
      <w:r>
        <w:rPr>
          <w:rFonts w:hint="eastAsia" w:ascii="宋体" w:hAnsi="宋体"/>
          <w:bCs/>
          <w:kern w:val="12"/>
          <w:szCs w:val="21"/>
        </w:rPr>
        <w:t>投</w:t>
      </w:r>
      <w:r>
        <w:rPr>
          <w:rFonts w:ascii="宋体" w:hAnsi="宋体"/>
          <w:bCs/>
          <w:kern w:val="12"/>
          <w:szCs w:val="21"/>
        </w:rPr>
        <w:t>标</w:t>
      </w:r>
      <w:r>
        <w:rPr>
          <w:rFonts w:hint="eastAsia" w:ascii="宋体" w:hAnsi="宋体"/>
          <w:bCs/>
          <w:kern w:val="12"/>
          <w:szCs w:val="21"/>
        </w:rPr>
        <w:t>的，</w:t>
      </w:r>
      <w:r>
        <w:rPr>
          <w:rFonts w:ascii="宋体" w:hAnsi="宋体"/>
          <w:bCs/>
          <w:kern w:val="12"/>
          <w:szCs w:val="21"/>
        </w:rPr>
        <w:t>仅须</w:t>
      </w:r>
      <w:r>
        <w:rPr>
          <w:rFonts w:hint="eastAsia" w:ascii="宋体" w:hAnsi="宋体"/>
          <w:bCs/>
          <w:kern w:val="12"/>
          <w:szCs w:val="21"/>
        </w:rPr>
        <w:t>出具此</w:t>
      </w:r>
      <w:r>
        <w:rPr>
          <w:rFonts w:ascii="宋体" w:hAnsi="宋体"/>
          <w:bCs/>
          <w:kern w:val="12"/>
          <w:szCs w:val="21"/>
        </w:rPr>
        <w:t>证</w:t>
      </w:r>
      <w:r>
        <w:rPr>
          <w:rFonts w:hint="eastAsia" w:ascii="宋体" w:hAnsi="宋体"/>
          <w:bCs/>
          <w:kern w:val="12"/>
          <w:szCs w:val="21"/>
        </w:rPr>
        <w:t>明</w:t>
      </w:r>
      <w:r>
        <w:rPr>
          <w:rFonts w:ascii="宋体" w:hAnsi="宋体"/>
          <w:bCs/>
          <w:kern w:val="12"/>
          <w:szCs w:val="21"/>
        </w:rPr>
        <w:t>书</w:t>
      </w:r>
      <w:r>
        <w:rPr>
          <w:rFonts w:hint="eastAsia" w:ascii="宋体" w:hAnsi="宋体"/>
          <w:bCs/>
          <w:kern w:val="12"/>
          <w:szCs w:val="21"/>
        </w:rPr>
        <w:t>。</w:t>
      </w:r>
    </w:p>
    <w:p>
      <w:pPr>
        <w:pStyle w:val="13"/>
        <w:ind w:right="-512" w:rightChars="-244" w:firstLine="210"/>
        <w:rPr>
          <w:rFonts w:hint="default"/>
        </w:rPr>
      </w:pPr>
    </w:p>
    <w:p>
      <w:pPr>
        <w:widowControl/>
        <w:ind w:right="-512" w:rightChars="-244"/>
        <w:jc w:val="left"/>
        <w:rPr>
          <w:rFonts w:ascii="宋体" w:hAnsi="宋体"/>
          <w:b/>
          <w:bCs/>
          <w:sz w:val="36"/>
          <w:szCs w:val="36"/>
        </w:rPr>
      </w:pPr>
      <w:r>
        <w:rPr>
          <w:rFonts w:ascii="宋体" w:hAnsi="宋体"/>
          <w:b/>
          <w:bCs/>
          <w:sz w:val="36"/>
          <w:szCs w:val="36"/>
        </w:rPr>
        <w:br w:type="page"/>
      </w:r>
    </w:p>
    <w:p>
      <w:pPr>
        <w:spacing w:line="480" w:lineRule="exact"/>
        <w:ind w:right="-512" w:rightChars="-244"/>
        <w:jc w:val="center"/>
        <w:rPr>
          <w:rFonts w:ascii="宋体" w:hAnsi="宋体"/>
          <w:b/>
          <w:bCs/>
          <w:sz w:val="36"/>
          <w:szCs w:val="36"/>
        </w:rPr>
      </w:pPr>
      <w:r>
        <w:rPr>
          <w:rFonts w:hint="eastAsia" w:ascii="宋体" w:hAnsi="宋体"/>
          <w:b/>
          <w:bCs/>
          <w:sz w:val="36"/>
          <w:szCs w:val="36"/>
        </w:rPr>
        <w:t>3.3 法定代表人（单位负责人）授权书</w:t>
      </w:r>
    </w:p>
    <w:p>
      <w:pPr>
        <w:spacing w:line="480" w:lineRule="exact"/>
        <w:ind w:right="-512" w:rightChars="-244"/>
        <w:jc w:val="center"/>
        <w:rPr>
          <w:rFonts w:ascii="宋体" w:hAnsi="宋体"/>
          <w:b/>
          <w:bCs/>
          <w:sz w:val="36"/>
          <w:szCs w:val="36"/>
        </w:rPr>
      </w:pPr>
    </w:p>
    <w:p>
      <w:pPr>
        <w:adjustRightInd w:val="0"/>
        <w:spacing w:line="360" w:lineRule="auto"/>
        <w:ind w:right="-512" w:rightChars="-244" w:firstLine="441" w:firstLineChars="210"/>
        <w:contextualSpacing/>
        <w:rPr>
          <w:rFonts w:ascii="宋体" w:hAnsi="宋体" w:cs="Arial"/>
          <w:szCs w:val="21"/>
        </w:rPr>
      </w:pPr>
      <w:r>
        <w:rPr>
          <w:rFonts w:hint="eastAsia" w:ascii="宋体" w:hAnsi="宋体" w:cs="Arial"/>
          <w:szCs w:val="21"/>
        </w:rPr>
        <w:t>本人</w:t>
      </w:r>
      <w:r>
        <w:rPr>
          <w:rFonts w:hint="eastAsia" w:ascii="宋体" w:hAnsi="宋体"/>
          <w:i/>
          <w:szCs w:val="21"/>
          <w:u w:val="single"/>
        </w:rPr>
        <w:t>法人姓名</w:t>
      </w:r>
      <w:r>
        <w:rPr>
          <w:rFonts w:hint="eastAsia" w:ascii="宋体" w:hAnsi="宋体" w:cs="Arial"/>
          <w:szCs w:val="21"/>
        </w:rPr>
        <w:t>系</w:t>
      </w:r>
      <w:r>
        <w:rPr>
          <w:rFonts w:hint="eastAsia" w:ascii="宋体" w:hAnsi="宋体"/>
          <w:i/>
          <w:szCs w:val="21"/>
          <w:u w:val="single"/>
        </w:rPr>
        <w:t xml:space="preserve">供应商名称  </w:t>
      </w:r>
      <w:r>
        <w:rPr>
          <w:rFonts w:hint="eastAsia" w:ascii="宋体" w:hAnsi="宋体" w:cs="Arial"/>
          <w:szCs w:val="21"/>
        </w:rPr>
        <w:t>的法定代表人，现委托</w:t>
      </w:r>
      <w:r>
        <w:rPr>
          <w:rFonts w:hint="eastAsia" w:ascii="宋体" w:hAnsi="宋体"/>
          <w:i/>
          <w:szCs w:val="21"/>
          <w:u w:val="single"/>
        </w:rPr>
        <w:t>姓名，职务</w:t>
      </w:r>
      <w:r>
        <w:rPr>
          <w:rFonts w:hint="eastAsia" w:ascii="宋体" w:hAnsi="宋体" w:cs="Arial"/>
          <w:szCs w:val="21"/>
        </w:rPr>
        <w:t>以我方的名义参加贵方项目的磋商响应活动，并代表我方全权办理针对上述项目的磋商、响应文件澄清、签约等一切具体事务和签署相关文件</w:t>
      </w:r>
    </w:p>
    <w:p>
      <w:pPr>
        <w:adjustRightInd w:val="0"/>
        <w:spacing w:line="360" w:lineRule="auto"/>
        <w:ind w:right="-512" w:rightChars="-244" w:firstLine="441" w:firstLineChars="210"/>
        <w:contextualSpacing/>
        <w:rPr>
          <w:rFonts w:ascii="宋体" w:hAnsi="宋体" w:cs="Arial"/>
          <w:szCs w:val="21"/>
        </w:rPr>
      </w:pPr>
      <w:r>
        <w:rPr>
          <w:rFonts w:hint="eastAsia" w:ascii="宋体" w:hAnsi="宋体" w:cs="Arial"/>
          <w:szCs w:val="21"/>
        </w:rPr>
        <w:t>我方对被授权人的签名事项负全部责任。</w:t>
      </w:r>
    </w:p>
    <w:p>
      <w:pPr>
        <w:adjustRightInd w:val="0"/>
        <w:spacing w:line="360" w:lineRule="auto"/>
        <w:ind w:right="-512" w:rightChars="-244" w:firstLine="441" w:firstLineChars="210"/>
        <w:contextualSpacing/>
        <w:rPr>
          <w:rFonts w:ascii="宋体" w:hAnsi="宋体" w:cs="Arial"/>
          <w:szCs w:val="21"/>
        </w:rPr>
      </w:pPr>
      <w:r>
        <w:rPr>
          <w:rFonts w:hint="eastAsia" w:ascii="宋体" w:hAnsi="宋体" w:cs="Arial"/>
          <w:szCs w:val="21"/>
        </w:rPr>
        <w:t>在贵方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pPr>
        <w:adjustRightInd w:val="0"/>
        <w:spacing w:line="360" w:lineRule="auto"/>
        <w:ind w:right="-512" w:rightChars="-244" w:firstLine="441" w:firstLineChars="210"/>
        <w:contextualSpacing/>
        <w:rPr>
          <w:rFonts w:ascii="宋体" w:hAnsi="宋体" w:cs="Arial"/>
          <w:szCs w:val="21"/>
        </w:rPr>
      </w:pPr>
      <w:r>
        <w:rPr>
          <w:rFonts w:hint="eastAsia" w:ascii="宋体" w:hAnsi="宋体" w:cs="Arial"/>
          <w:szCs w:val="21"/>
        </w:rPr>
        <w:t>被授权人无转委托权，特此委托。</w:t>
      </w:r>
    </w:p>
    <w:p>
      <w:pPr>
        <w:spacing w:line="480" w:lineRule="auto"/>
        <w:ind w:right="-512" w:rightChars="-244" w:firstLine="420" w:firstLineChars="200"/>
        <w:rPr>
          <w:rFonts w:ascii="宋体" w:hAnsi="宋体"/>
          <w:szCs w:val="21"/>
        </w:rPr>
      </w:pPr>
      <w:r>
        <w:rPr>
          <w:rFonts w:hint="eastAsia" w:ascii="宋体" w:hAnsi="宋体"/>
          <w:szCs w:val="21"/>
        </w:rPr>
        <w:t xml:space="preserve">供应商名称： </w:t>
      </w:r>
      <w:r>
        <w:rPr>
          <w:rFonts w:hint="eastAsia" w:ascii="宋体" w:hAnsi="宋体"/>
          <w:szCs w:val="21"/>
          <w:u w:val="single"/>
        </w:rPr>
        <w:t xml:space="preserve">       （全称）       </w:t>
      </w:r>
      <w:r>
        <w:rPr>
          <w:rFonts w:hint="eastAsia" w:ascii="宋体" w:hAnsi="宋体"/>
          <w:szCs w:val="21"/>
        </w:rPr>
        <w:t xml:space="preserve"> （盖单位公章）</w:t>
      </w:r>
    </w:p>
    <w:p>
      <w:pPr>
        <w:spacing w:line="480" w:lineRule="auto"/>
        <w:ind w:right="-512" w:rightChars="-244" w:firstLine="420" w:firstLineChars="200"/>
        <w:rPr>
          <w:rFonts w:ascii="宋体" w:hAnsi="宋体"/>
          <w:szCs w:val="21"/>
        </w:rPr>
      </w:pPr>
      <w:r>
        <w:rPr>
          <w:rFonts w:hint="eastAsia" w:ascii="宋体" w:hAnsi="宋体"/>
          <w:szCs w:val="21"/>
        </w:rPr>
        <w:t>法定代表人（单位负责人）：（签字或加盖名章）</w:t>
      </w:r>
    </w:p>
    <w:p>
      <w:pPr>
        <w:spacing w:line="480" w:lineRule="auto"/>
        <w:ind w:right="-512" w:rightChars="-244" w:firstLine="420" w:firstLineChars="200"/>
        <w:rPr>
          <w:rFonts w:ascii="宋体" w:hAnsi="宋体"/>
          <w:szCs w:val="21"/>
        </w:rPr>
      </w:pPr>
      <w:r>
        <w:rPr>
          <w:rFonts w:hint="eastAsia" w:ascii="宋体" w:hAnsi="宋体"/>
          <w:szCs w:val="21"/>
        </w:rPr>
        <w:t>法定代表人（单位负责人）授权代表：（签字或加盖名章）</w:t>
      </w:r>
    </w:p>
    <w:p>
      <w:pPr>
        <w:spacing w:line="480" w:lineRule="auto"/>
        <w:ind w:right="-512" w:rightChars="-244" w:firstLine="420" w:firstLineChars="200"/>
        <w:rPr>
          <w:rFonts w:ascii="宋体" w:hAnsi="宋体"/>
          <w:szCs w:val="21"/>
          <w:u w:val="single"/>
        </w:rPr>
      </w:pPr>
      <w:r>
        <w:rPr>
          <w:rFonts w:hint="eastAsia" w:ascii="宋体" w:hAnsi="宋体"/>
          <w:szCs w:val="21"/>
        </w:rPr>
        <w:t>法定代表人（单位负责人）授权代表联系电话（手机）：</w:t>
      </w:r>
    </w:p>
    <w:tbl>
      <w:tblPr>
        <w:tblStyle w:val="15"/>
        <w:tblW w:w="8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7"/>
        <w:gridCol w:w="4332"/>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636" w:hRule="atLeast"/>
          <w:jc w:val="center"/>
        </w:trPr>
        <w:tc>
          <w:tcPr>
            <w:tcW w:w="4637" w:type="dxa"/>
            <w:vAlign w:val="center"/>
          </w:tcPr>
          <w:p>
            <w:pPr>
              <w:ind w:right="-512" w:rightChars="-244"/>
              <w:rPr>
                <w:rFonts w:ascii="宋体" w:hAnsi="宋体"/>
                <w:szCs w:val="21"/>
              </w:rPr>
            </w:pPr>
            <w:r>
              <w:rPr>
                <w:rFonts w:hint="eastAsia" w:ascii="宋体" w:hAnsi="宋体"/>
                <w:szCs w:val="21"/>
              </w:rPr>
              <w:t>法定代表人（单位负责人）身份证（正面）</w:t>
            </w:r>
          </w:p>
        </w:tc>
        <w:tc>
          <w:tcPr>
            <w:tcW w:w="4332" w:type="dxa"/>
            <w:vAlign w:val="center"/>
          </w:tcPr>
          <w:p>
            <w:pPr>
              <w:ind w:right="-512" w:rightChars="-244"/>
              <w:rPr>
                <w:rFonts w:ascii="宋体" w:hAnsi="宋体"/>
                <w:szCs w:val="21"/>
              </w:rPr>
            </w:pPr>
            <w:r>
              <w:rPr>
                <w:rFonts w:hint="eastAsia" w:ascii="宋体" w:hAnsi="宋体"/>
                <w:szCs w:val="21"/>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1" w:hRule="atLeast"/>
          <w:jc w:val="center"/>
        </w:trPr>
        <w:tc>
          <w:tcPr>
            <w:tcW w:w="4637" w:type="dxa"/>
            <w:vAlign w:val="center"/>
          </w:tcPr>
          <w:p>
            <w:pPr>
              <w:ind w:right="-512" w:rightChars="-244" w:firstLine="210" w:firstLineChars="100"/>
              <w:rPr>
                <w:rFonts w:ascii="宋体" w:hAnsi="宋体"/>
                <w:szCs w:val="21"/>
              </w:rPr>
            </w:pPr>
            <w:r>
              <w:rPr>
                <w:rFonts w:hint="eastAsia" w:ascii="宋体" w:hAnsi="宋体"/>
                <w:szCs w:val="21"/>
              </w:rPr>
              <w:t>法定代表人（单位负责人）授权代表身份证</w:t>
            </w:r>
          </w:p>
          <w:p>
            <w:pPr>
              <w:ind w:right="-512" w:rightChars="-244" w:firstLine="1890" w:firstLineChars="900"/>
              <w:rPr>
                <w:rFonts w:ascii="宋体" w:hAnsi="宋体"/>
                <w:szCs w:val="21"/>
              </w:rPr>
            </w:pPr>
            <w:r>
              <w:rPr>
                <w:rFonts w:hint="eastAsia" w:ascii="宋体" w:hAnsi="宋体"/>
                <w:szCs w:val="21"/>
              </w:rPr>
              <w:t>（正面）</w:t>
            </w:r>
          </w:p>
        </w:tc>
        <w:tc>
          <w:tcPr>
            <w:tcW w:w="4346" w:type="dxa"/>
            <w:gridSpan w:val="2"/>
            <w:vAlign w:val="center"/>
          </w:tcPr>
          <w:p>
            <w:pPr>
              <w:ind w:right="-512" w:rightChars="-244"/>
              <w:rPr>
                <w:rFonts w:ascii="宋体" w:hAnsi="宋体"/>
                <w:szCs w:val="21"/>
              </w:rPr>
            </w:pPr>
            <w:r>
              <w:rPr>
                <w:rFonts w:hint="eastAsia" w:ascii="宋体" w:hAnsi="宋体"/>
                <w:szCs w:val="21"/>
              </w:rPr>
              <w:t>法定代表人（单位负责人）授权代表身份证</w:t>
            </w:r>
          </w:p>
          <w:p>
            <w:pPr>
              <w:ind w:right="-512" w:rightChars="-244" w:firstLine="1890" w:firstLineChars="900"/>
              <w:rPr>
                <w:rFonts w:ascii="宋体" w:hAnsi="宋体"/>
                <w:szCs w:val="21"/>
              </w:rPr>
            </w:pPr>
            <w:r>
              <w:rPr>
                <w:rFonts w:hint="eastAsia" w:ascii="宋体" w:hAnsi="宋体"/>
                <w:szCs w:val="21"/>
              </w:rPr>
              <w:t>（反面）</w:t>
            </w:r>
          </w:p>
        </w:tc>
      </w:tr>
    </w:tbl>
    <w:p>
      <w:pPr>
        <w:spacing w:line="320" w:lineRule="exact"/>
        <w:ind w:left="2" w:right="-512" w:rightChars="-244" w:firstLine="357" w:firstLineChars="149"/>
        <w:rPr>
          <w:rFonts w:ascii="宋体" w:hAnsi="宋体" w:cs="Courier New"/>
          <w:sz w:val="24"/>
          <w:szCs w:val="24"/>
        </w:rPr>
      </w:pPr>
    </w:p>
    <w:p>
      <w:pPr>
        <w:widowControl/>
        <w:spacing w:before="100" w:beforeAutospacing="1" w:after="100" w:afterAutospacing="1" w:line="360" w:lineRule="auto"/>
        <w:jc w:val="center"/>
        <w:rPr>
          <w:rFonts w:ascii="宋体" w:hAnsi="宋体" w:cs="宋体"/>
          <w:b/>
          <w:bCs/>
          <w:sz w:val="36"/>
          <w:szCs w:val="36"/>
        </w:rPr>
      </w:pPr>
      <w:r>
        <w:rPr>
          <w:rFonts w:ascii="宋体" w:hAnsi="宋体"/>
          <w:b/>
          <w:bCs/>
          <w:sz w:val="36"/>
          <w:szCs w:val="36"/>
        </w:rPr>
        <w:br w:type="page"/>
      </w:r>
    </w:p>
    <w:p>
      <w:pPr>
        <w:autoSpaceDE w:val="0"/>
        <w:autoSpaceDN w:val="0"/>
        <w:adjustRightInd w:val="0"/>
        <w:spacing w:line="360" w:lineRule="auto"/>
        <w:ind w:right="-512" w:rightChars="-244"/>
        <w:jc w:val="center"/>
        <w:outlineLvl w:val="0"/>
        <w:rPr>
          <w:rFonts w:hint="eastAsia" w:ascii="宋体" w:hAnsi="宋体" w:eastAsia="宋体"/>
          <w:lang w:eastAsia="zh-CN"/>
        </w:rPr>
      </w:pPr>
      <w:r>
        <w:rPr>
          <w:rFonts w:hint="eastAsia" w:ascii="宋体" w:hAnsi="宋体"/>
          <w:b/>
          <w:bCs/>
          <w:sz w:val="36"/>
          <w:szCs w:val="36"/>
        </w:rPr>
        <w:t>3.</w:t>
      </w:r>
      <w:r>
        <w:rPr>
          <w:rFonts w:hint="eastAsia" w:ascii="宋体" w:hAnsi="宋体"/>
          <w:b/>
          <w:bCs/>
          <w:sz w:val="36"/>
          <w:szCs w:val="36"/>
          <w:lang w:val="en-US" w:eastAsia="zh-CN"/>
        </w:rPr>
        <w:t>4</w:t>
      </w:r>
      <w:r>
        <w:rPr>
          <w:rFonts w:hint="eastAsia" w:ascii="宋体" w:hAnsi="宋体"/>
          <w:b/>
          <w:bCs/>
          <w:sz w:val="36"/>
          <w:szCs w:val="36"/>
        </w:rPr>
        <w:t xml:space="preserve"> </w:t>
      </w:r>
      <w:r>
        <w:rPr>
          <w:rFonts w:hint="eastAsia" w:ascii="宋体" w:hAnsi="宋体"/>
          <w:b/>
          <w:bCs/>
          <w:sz w:val="36"/>
          <w:szCs w:val="36"/>
          <w:lang w:eastAsia="zh-CN"/>
        </w:rPr>
        <w:t>许昌市政府采购供应商信用承诺函</w:t>
      </w:r>
    </w:p>
    <w:p>
      <w:pPr>
        <w:spacing w:line="360" w:lineRule="auto"/>
        <w:ind w:right="-512" w:rightChars="-244"/>
        <w:rPr>
          <w:rFonts w:ascii="宋体" w:hAnsi="宋体" w:cs="仿宋_GB2312"/>
          <w:szCs w:val="21"/>
        </w:rPr>
      </w:pPr>
      <w:r>
        <w:rPr>
          <w:rFonts w:hint="eastAsia" w:ascii="宋体" w:hAnsi="宋体" w:cs="仿宋_GB2312"/>
          <w:szCs w:val="21"/>
        </w:rPr>
        <w:t>致</w:t>
      </w:r>
      <w:r>
        <w:rPr>
          <w:rFonts w:hint="eastAsia" w:ascii="宋体" w:hAnsi="宋体" w:cs="仿宋_GB2312"/>
          <w:szCs w:val="21"/>
          <w:u w:val="single"/>
        </w:rPr>
        <w:t>（采购人）</w:t>
      </w:r>
      <w:r>
        <w:rPr>
          <w:rFonts w:hint="eastAsia" w:ascii="宋体" w:hAnsi="宋体" w:cs="仿宋_GB2312"/>
          <w:szCs w:val="21"/>
        </w:rPr>
        <w:t>：</w:t>
      </w:r>
    </w:p>
    <w:p>
      <w:pPr>
        <w:spacing w:line="360" w:lineRule="auto"/>
        <w:ind w:right="-512" w:rightChars="-244" w:firstLine="376" w:firstLineChars="200"/>
        <w:rPr>
          <w:rFonts w:ascii="宋体" w:hAnsi="宋体" w:cs="仿宋_GB2312"/>
          <w:spacing w:val="-11"/>
          <w:szCs w:val="21"/>
          <w:u w:val="single"/>
        </w:rPr>
      </w:pPr>
      <w:r>
        <w:rPr>
          <w:rFonts w:hint="eastAsia" w:ascii="宋体" w:hAnsi="宋体" w:cs="仿宋_GB2312"/>
          <w:spacing w:val="-11"/>
          <w:szCs w:val="21"/>
        </w:rPr>
        <w:t>单位名称（自然人姓名）</w:t>
      </w:r>
      <w:r>
        <w:rPr>
          <w:rFonts w:hint="eastAsia" w:ascii="宋体" w:hAnsi="宋体" w:cs="仿宋_GB2312"/>
          <w:spacing w:val="-11"/>
          <w:szCs w:val="21"/>
          <w:lang w:eastAsia="zh-CN"/>
        </w:rPr>
        <w:t>：</w:t>
      </w:r>
    </w:p>
    <w:p>
      <w:pPr>
        <w:spacing w:line="360" w:lineRule="auto"/>
        <w:ind w:right="-512" w:rightChars="-244" w:firstLine="376" w:firstLineChars="200"/>
        <w:rPr>
          <w:rFonts w:ascii="宋体" w:hAnsi="宋体" w:cs="仿宋_GB2312"/>
          <w:spacing w:val="-11"/>
          <w:szCs w:val="21"/>
          <w:u w:val="single"/>
        </w:rPr>
      </w:pPr>
      <w:r>
        <w:rPr>
          <w:rFonts w:hint="eastAsia" w:ascii="宋体" w:hAnsi="宋体" w:cs="仿宋_GB2312"/>
          <w:spacing w:val="-11"/>
          <w:szCs w:val="21"/>
        </w:rPr>
        <w:t>统一社会信用代码（身份证号码）</w:t>
      </w:r>
      <w:r>
        <w:rPr>
          <w:rFonts w:hint="eastAsia" w:ascii="宋体" w:hAnsi="宋体" w:cs="仿宋_GB2312"/>
          <w:spacing w:val="-11"/>
          <w:szCs w:val="21"/>
          <w:lang w:eastAsia="zh-CN"/>
        </w:rPr>
        <w:t>：</w:t>
      </w:r>
    </w:p>
    <w:p>
      <w:pPr>
        <w:spacing w:line="360" w:lineRule="auto"/>
        <w:ind w:right="-512" w:rightChars="-244" w:firstLine="376" w:firstLineChars="200"/>
        <w:rPr>
          <w:rFonts w:ascii="宋体" w:hAnsi="宋体" w:cs="仿宋_GB2312"/>
          <w:spacing w:val="-11"/>
          <w:szCs w:val="21"/>
          <w:u w:val="single"/>
        </w:rPr>
      </w:pPr>
      <w:r>
        <w:rPr>
          <w:rFonts w:hint="eastAsia" w:ascii="宋体" w:hAnsi="宋体" w:cs="仿宋_GB2312"/>
          <w:spacing w:val="-11"/>
          <w:szCs w:val="21"/>
        </w:rPr>
        <w:t>法定代表人（负责人）</w:t>
      </w:r>
      <w:r>
        <w:rPr>
          <w:rFonts w:hint="eastAsia" w:ascii="宋体" w:hAnsi="宋体" w:cs="仿宋_GB2312"/>
          <w:spacing w:val="-11"/>
          <w:szCs w:val="21"/>
          <w:lang w:eastAsia="zh-CN"/>
        </w:rPr>
        <w:t>：</w:t>
      </w:r>
    </w:p>
    <w:p>
      <w:pPr>
        <w:spacing w:line="360" w:lineRule="auto"/>
        <w:ind w:right="-512" w:rightChars="-244" w:firstLine="376" w:firstLineChars="200"/>
        <w:rPr>
          <w:rFonts w:ascii="宋体" w:hAnsi="宋体" w:cs="仿宋_GB2312"/>
          <w:spacing w:val="-11"/>
          <w:szCs w:val="21"/>
          <w:u w:val="single"/>
        </w:rPr>
      </w:pPr>
      <w:r>
        <w:rPr>
          <w:rFonts w:hint="eastAsia" w:ascii="宋体" w:hAnsi="宋体" w:cs="仿宋_GB2312"/>
          <w:spacing w:val="-11"/>
          <w:szCs w:val="21"/>
        </w:rPr>
        <w:t>联系地址和电话：</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为维护公平、公正、公开的政府采购市场秩序，树立诚实守信的政府采购供应商形象，我单位（本人）自愿作出以下承诺：</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一、我单位（本人）自愿参加本次政府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（一）具有独立承担民事责任的能力；</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（二）具有良好的商业信誉和健全的财务会计制度；</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（三）具有履行合同所必需的设备和专业技术能力；</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（四）有依法缴纳税收和社会保障资金的良好记录；</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（五）参加政府采购活动前三年内，在经营活动中没有重大违法记录；</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（六）未被列入经营异常名录或者严重违法失信名单、失信被执行人，重大税收违法案件当事人名单、政府采购严重违法失信行为记录名单；</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（七）未被相关监管部门作出行政处罚且尚在处罚有效期的；</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（八）未曾作出虚假采购承诺；</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（九）符合法律、行政法规规定的其他条件。</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二、我单位（本人）保证上述承诺事项的真实性。如有弄虚作假或其他违法违规行为，自愿按照规定将违背承诺行为作为失信行为记录到社会信用信息平台，并视同为“提供虚假材料谋取中标、成交”按照《政府采购法》第七十七、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pPr>
        <w:spacing w:line="360" w:lineRule="auto"/>
        <w:ind w:right="-512" w:rightChars="-244" w:firstLine="376" w:firstLineChars="200"/>
        <w:rPr>
          <w:rFonts w:ascii="宋体" w:hAnsi="宋体" w:cs="仿宋_GB2312"/>
          <w:spacing w:val="-11"/>
          <w:szCs w:val="21"/>
        </w:rPr>
      </w:pP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供应商（</w:t>
      </w:r>
      <w:r>
        <w:rPr>
          <w:rFonts w:hint="eastAsia" w:ascii="宋体" w:hAnsi="宋体" w:cs="仿宋_GB2312"/>
          <w:spacing w:val="-11"/>
          <w:szCs w:val="21"/>
          <w:lang w:val="en-US" w:eastAsia="zh-CN"/>
        </w:rPr>
        <w:t>公</w:t>
      </w:r>
      <w:r>
        <w:rPr>
          <w:rFonts w:hint="eastAsia" w:ascii="宋体" w:hAnsi="宋体" w:cs="仿宋_GB2312"/>
          <w:spacing w:val="-11"/>
          <w:szCs w:val="21"/>
        </w:rPr>
        <w:t>章）</w:t>
      </w:r>
      <w:r>
        <w:rPr>
          <w:rFonts w:hint="eastAsia" w:ascii="宋体" w:hAnsi="宋体" w:cs="仿宋_GB2312"/>
          <w:spacing w:val="-11"/>
          <w:szCs w:val="21"/>
          <w:lang w:eastAsia="zh-CN"/>
        </w:rPr>
        <w:t>：</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法定代表人、负责人、本人</w:t>
      </w:r>
      <w:r>
        <w:rPr>
          <w:rFonts w:hint="eastAsia" w:ascii="宋体" w:hAnsi="宋体" w:cs="仿宋_GB2312"/>
          <w:spacing w:val="-11"/>
          <w:szCs w:val="21"/>
          <w:lang w:eastAsia="zh-CN"/>
        </w:rPr>
        <w:t>或</w:t>
      </w:r>
      <w:r>
        <w:rPr>
          <w:rFonts w:hint="eastAsia" w:ascii="宋体" w:hAnsi="宋体" w:cs="仿宋_GB2312"/>
          <w:spacing w:val="-11"/>
          <w:szCs w:val="21"/>
        </w:rPr>
        <w:t>授权代表（签字或印章）</w:t>
      </w:r>
      <w:r>
        <w:rPr>
          <w:rFonts w:hint="eastAsia" w:ascii="宋体" w:hAnsi="宋体" w:cs="仿宋_GB2312"/>
          <w:spacing w:val="-11"/>
          <w:szCs w:val="21"/>
          <w:lang w:eastAsia="zh-CN"/>
        </w:rPr>
        <w:t>：</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日期：    年  月  日</w:t>
      </w:r>
    </w:p>
    <w:p>
      <w:pPr>
        <w:spacing w:line="360" w:lineRule="auto"/>
        <w:ind w:right="-512" w:rightChars="-244"/>
        <w:rPr>
          <w:rFonts w:ascii="仿宋_GB2312" w:hAnsi="仿宋_GB2312" w:eastAsia="仿宋_GB2312" w:cs="仿宋_GB2312"/>
          <w:szCs w:val="21"/>
        </w:rPr>
      </w:pPr>
    </w:p>
    <w:p>
      <w:pPr>
        <w:spacing w:line="360" w:lineRule="auto"/>
        <w:ind w:right="-512" w:rightChars="-244"/>
        <w:rPr>
          <w:rFonts w:ascii="华文仿宋" w:hAnsi="华文仿宋" w:eastAsia="华文仿宋" w:cs="华文仿宋"/>
          <w:szCs w:val="21"/>
        </w:rPr>
      </w:pPr>
    </w:p>
    <w:p>
      <w:pPr>
        <w:spacing w:line="360" w:lineRule="auto"/>
        <w:ind w:right="-512" w:rightChars="-244"/>
        <w:rPr>
          <w:rFonts w:ascii="宋体" w:hAnsi="宋体" w:cs="华文仿宋"/>
          <w:b/>
          <w:bCs/>
          <w:szCs w:val="21"/>
        </w:rPr>
      </w:pPr>
      <w:r>
        <w:rPr>
          <w:rFonts w:hint="eastAsia" w:ascii="宋体" w:hAnsi="宋体" w:cs="华文仿宋"/>
          <w:b/>
          <w:bCs/>
          <w:szCs w:val="21"/>
        </w:rPr>
        <w:t>注：1.供应商须在响应文件中按此模板提供承诺函，未提供视为未实质性响应磋商文件要求，按无效投标处理。</w:t>
      </w:r>
    </w:p>
    <w:p>
      <w:pPr>
        <w:spacing w:line="360" w:lineRule="auto"/>
        <w:ind w:right="-512" w:rightChars="-244"/>
        <w:rPr>
          <w:rFonts w:ascii="宋体" w:hAnsi="宋体" w:cs="华文仿宋"/>
          <w:b/>
          <w:bCs/>
          <w:szCs w:val="21"/>
        </w:rPr>
      </w:pPr>
      <w:r>
        <w:rPr>
          <w:rFonts w:hint="eastAsia" w:ascii="宋体" w:hAnsi="宋体" w:cs="华文仿宋"/>
          <w:b/>
          <w:bCs/>
          <w:szCs w:val="21"/>
        </w:rPr>
        <w:t>2.供应商的法定代表人或者授权代表的签字或盖章应真实、有效，如由授权代表签字或盖章的，应提供“法定代表人授权书”。</w:t>
      </w:r>
    </w:p>
    <w:p>
      <w:pPr>
        <w:spacing w:line="360" w:lineRule="auto"/>
        <w:ind w:right="-512" w:rightChars="-244"/>
        <w:rPr>
          <w:szCs w:val="21"/>
        </w:rPr>
      </w:pPr>
    </w:p>
    <w:p>
      <w:pPr>
        <w:pStyle w:val="13"/>
        <w:spacing w:line="360" w:lineRule="auto"/>
        <w:ind w:right="-512" w:rightChars="-244" w:firstLine="211"/>
        <w:jc w:val="center"/>
        <w:rPr>
          <w:rFonts w:hint="default" w:ascii="宋体"/>
          <w:b/>
          <w:bCs/>
          <w:szCs w:val="21"/>
        </w:rPr>
      </w:pPr>
    </w:p>
    <w:p>
      <w:pPr>
        <w:pStyle w:val="13"/>
        <w:ind w:right="-512" w:rightChars="-244" w:firstLine="361"/>
        <w:jc w:val="center"/>
        <w:rPr>
          <w:rFonts w:hint="default" w:ascii="宋体"/>
          <w:b/>
          <w:bCs/>
          <w:sz w:val="36"/>
          <w:szCs w:val="36"/>
        </w:rPr>
      </w:pPr>
    </w:p>
    <w:p>
      <w:pPr>
        <w:pStyle w:val="13"/>
        <w:ind w:right="-512" w:rightChars="-244" w:firstLine="361"/>
        <w:jc w:val="center"/>
        <w:rPr>
          <w:rFonts w:hint="default" w:ascii="宋体"/>
          <w:b/>
          <w:bCs/>
          <w:sz w:val="36"/>
          <w:szCs w:val="36"/>
        </w:rPr>
      </w:pPr>
    </w:p>
    <w:p>
      <w:pPr>
        <w:pStyle w:val="13"/>
        <w:ind w:right="-512" w:rightChars="-244" w:firstLine="361"/>
        <w:jc w:val="center"/>
        <w:rPr>
          <w:rFonts w:hint="default" w:ascii="宋体"/>
          <w:b/>
          <w:bCs/>
          <w:sz w:val="36"/>
          <w:szCs w:val="36"/>
        </w:rPr>
      </w:pPr>
    </w:p>
    <w:p>
      <w:pPr>
        <w:pStyle w:val="13"/>
        <w:ind w:right="-512" w:rightChars="-244" w:firstLine="361"/>
        <w:jc w:val="center"/>
        <w:rPr>
          <w:rFonts w:hint="default" w:ascii="宋体"/>
          <w:b/>
          <w:bCs/>
          <w:sz w:val="36"/>
          <w:szCs w:val="36"/>
        </w:rPr>
      </w:pPr>
    </w:p>
    <w:p>
      <w:pPr>
        <w:pStyle w:val="14"/>
        <w:ind w:left="420" w:firstLine="420"/>
        <w:rPr>
          <w:rFonts w:hint="default"/>
          <w:lang w:eastAsia="zh-CN"/>
        </w:rPr>
      </w:pPr>
    </w:p>
    <w:p>
      <w:pPr>
        <w:pStyle w:val="13"/>
        <w:ind w:right="-512" w:rightChars="-244" w:firstLine="361"/>
        <w:jc w:val="center"/>
        <w:rPr>
          <w:rFonts w:hint="default" w:ascii="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cs="宋体"/>
          <w:sz w:val="36"/>
          <w:szCs w:val="36"/>
          <w:lang w:val="zh-CN"/>
        </w:rPr>
      </w:pPr>
      <w:r>
        <w:rPr>
          <w:rFonts w:ascii="宋体" w:hAnsi="宋体" w:cs="宋体"/>
          <w:b/>
          <w:bCs/>
          <w:sz w:val="36"/>
          <w:szCs w:val="36"/>
        </w:rPr>
        <w:t>3.</w:t>
      </w:r>
      <w:r>
        <w:rPr>
          <w:rFonts w:hint="eastAsia" w:ascii="宋体" w:hAnsi="宋体" w:cs="宋体"/>
          <w:b/>
          <w:bCs/>
          <w:sz w:val="36"/>
          <w:szCs w:val="36"/>
          <w:lang w:val="en-US" w:eastAsia="zh-CN"/>
        </w:rPr>
        <w:t>5</w:t>
      </w:r>
      <w:r>
        <w:rPr>
          <w:rFonts w:hint="eastAsia" w:ascii="宋体" w:hAnsi="宋体" w:cs="宋体"/>
          <w:b/>
          <w:bCs/>
          <w:sz w:val="36"/>
          <w:szCs w:val="36"/>
        </w:rPr>
        <w:t>磋商承诺函</w:t>
      </w:r>
    </w:p>
    <w:p>
      <w:pPr>
        <w:spacing w:beforeLines="50" w:afterLines="50" w:line="480" w:lineRule="auto"/>
        <w:contextualSpacing/>
        <w:rPr>
          <w:rFonts w:ascii="宋体" w:hAnsi="宋体" w:cs="宋体"/>
          <w:szCs w:val="21"/>
          <w:lang w:val="zh-CN"/>
        </w:rPr>
      </w:pPr>
      <w:r>
        <w:rPr>
          <w:rFonts w:hint="eastAsia" w:ascii="宋体" w:hAnsi="宋体" w:cs="宋体"/>
          <w:szCs w:val="21"/>
          <w:lang w:val="zh-CN"/>
        </w:rPr>
        <w:t>本企业郑重承诺：</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经研究，我方自愿参与贵方__年__月__日__（招标编号、项目名称）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一、在投标有效期内撤销投标文件；</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二、在投标文件中提供虚假材料；</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三、除因不可抗力或招标文件认可的情形以外，中标后不与采购人签订合同；</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四、与采购人、其他投标人或者采购代理机构恶意串通；</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五、法律法规及本招标文件规定的其他严重违法行为。</w:t>
      </w:r>
    </w:p>
    <w:p>
      <w:pPr>
        <w:spacing w:line="480" w:lineRule="auto"/>
        <w:rPr>
          <w:szCs w:val="21"/>
          <w:u w:val="single"/>
        </w:rPr>
      </w:pPr>
    </w:p>
    <w:p>
      <w:pPr>
        <w:rPr>
          <w:szCs w:val="21"/>
          <w:u w:val="single"/>
        </w:rPr>
      </w:pPr>
    </w:p>
    <w:p>
      <w:pPr>
        <w:spacing w:line="480" w:lineRule="auto"/>
        <w:ind w:firstLine="4357" w:firstLineChars="2075"/>
        <w:rPr>
          <w:rFonts w:ascii="宋体" w:hAnsi="宋体" w:cs="Arial"/>
          <w:szCs w:val="21"/>
        </w:rPr>
      </w:pPr>
      <w:r>
        <w:rPr>
          <w:rFonts w:hint="eastAsia" w:ascii="宋体" w:hAnsi="宋体" w:cs="宋体"/>
          <w:szCs w:val="21"/>
          <w:lang w:val="zh-CN"/>
        </w:rPr>
        <w:t>供应商名称（</w:t>
      </w:r>
      <w:r>
        <w:rPr>
          <w:rFonts w:hint="eastAsia" w:ascii="宋体" w:hAnsi="宋体" w:cs="Arial"/>
          <w:szCs w:val="21"/>
        </w:rPr>
        <w:t>并加盖公章</w:t>
      </w:r>
      <w:r>
        <w:rPr>
          <w:rFonts w:hint="eastAsia" w:ascii="宋体" w:hAnsi="宋体" w:cs="宋体"/>
          <w:szCs w:val="21"/>
          <w:lang w:val="zh-CN"/>
        </w:rPr>
        <w:t>）：</w:t>
      </w:r>
      <w:r>
        <w:rPr>
          <w:rFonts w:hint="eastAsia" w:ascii="宋体" w:hAnsi="宋体" w:cs="Arial"/>
          <w:szCs w:val="21"/>
        </w:rPr>
        <w:t>　　　　　　　　　</w:t>
      </w:r>
    </w:p>
    <w:p>
      <w:pPr>
        <w:spacing w:line="480" w:lineRule="auto"/>
        <w:ind w:firstLine="4357" w:firstLineChars="2075"/>
        <w:rPr>
          <w:rFonts w:ascii="宋体" w:hAnsi="宋体" w:cs="Arial"/>
          <w:szCs w:val="21"/>
        </w:rPr>
      </w:pPr>
      <w:r>
        <w:rPr>
          <w:rFonts w:hint="eastAsia" w:ascii="宋体" w:hAnsi="宋体" w:cs="Arial"/>
          <w:szCs w:val="21"/>
        </w:rPr>
        <w:t>日　  期：      年    月    日</w:t>
      </w:r>
    </w:p>
    <w:p>
      <w:pPr>
        <w:widowControl/>
        <w:spacing w:before="100" w:beforeAutospacing="1" w:after="100" w:afterAutospacing="1" w:line="360" w:lineRule="auto"/>
        <w:ind w:right="-512" w:rightChars="-244"/>
        <w:jc w:val="center"/>
        <w:rPr>
          <w:rFonts w:ascii="宋体" w:hAnsi="宋体"/>
          <w:b/>
          <w:bCs/>
          <w:szCs w:val="21"/>
        </w:rPr>
      </w:pPr>
    </w:p>
    <w:p>
      <w:pPr>
        <w:widowControl/>
        <w:spacing w:before="100" w:beforeAutospacing="1" w:after="100" w:afterAutospacing="1" w:line="360" w:lineRule="auto"/>
        <w:ind w:right="-512" w:rightChars="-244"/>
        <w:jc w:val="center"/>
        <w:rPr>
          <w:rFonts w:ascii="宋体" w:hAnsi="宋体"/>
          <w:b/>
          <w:bCs/>
          <w:sz w:val="32"/>
          <w:szCs w:val="32"/>
        </w:rPr>
      </w:pPr>
    </w:p>
    <w:p>
      <w:pPr>
        <w:widowControl/>
        <w:spacing w:before="100" w:beforeAutospacing="1" w:after="100" w:afterAutospacing="1" w:line="360" w:lineRule="auto"/>
        <w:ind w:right="-512" w:rightChars="-244"/>
        <w:jc w:val="center"/>
        <w:rPr>
          <w:rFonts w:ascii="宋体" w:hAnsi="宋体"/>
          <w:b/>
          <w:bCs/>
          <w:sz w:val="32"/>
          <w:szCs w:val="32"/>
        </w:rPr>
      </w:pPr>
    </w:p>
    <w:p>
      <w:pPr>
        <w:widowControl/>
        <w:spacing w:before="100" w:beforeAutospacing="1" w:after="100" w:afterAutospacing="1" w:line="360" w:lineRule="auto"/>
        <w:ind w:right="-512" w:rightChars="-244"/>
        <w:jc w:val="center"/>
        <w:rPr>
          <w:rFonts w:ascii="宋体" w:hAnsi="宋体"/>
          <w:b/>
          <w:bCs/>
          <w:sz w:val="32"/>
          <w:szCs w:val="32"/>
        </w:rPr>
      </w:pPr>
    </w:p>
    <w:p>
      <w:pPr>
        <w:widowControl/>
        <w:spacing w:before="100" w:beforeAutospacing="1" w:after="100" w:afterAutospacing="1" w:line="360" w:lineRule="auto"/>
        <w:ind w:right="-512" w:rightChars="-244"/>
        <w:jc w:val="center"/>
        <w:rPr>
          <w:rFonts w:ascii="宋体" w:hAnsi="宋体"/>
          <w:b/>
          <w:bCs/>
          <w:sz w:val="32"/>
          <w:szCs w:val="32"/>
        </w:rPr>
      </w:pPr>
      <w:r>
        <w:rPr>
          <w:rFonts w:hint="eastAsia" w:ascii="宋体" w:hAnsi="宋体"/>
          <w:b/>
          <w:bCs/>
          <w:sz w:val="32"/>
          <w:szCs w:val="32"/>
        </w:rPr>
        <w:t>3.</w:t>
      </w:r>
      <w:r>
        <w:rPr>
          <w:rFonts w:hint="eastAsia" w:ascii="宋体" w:hAnsi="宋体"/>
          <w:b/>
          <w:bCs/>
          <w:sz w:val="32"/>
          <w:szCs w:val="32"/>
          <w:lang w:val="en-US" w:eastAsia="zh-CN"/>
        </w:rPr>
        <w:t>6</w:t>
      </w:r>
      <w:r>
        <w:rPr>
          <w:rFonts w:hint="eastAsia" w:ascii="宋体" w:hAnsi="宋体"/>
          <w:b/>
          <w:bCs/>
          <w:sz w:val="32"/>
          <w:szCs w:val="32"/>
        </w:rPr>
        <w:t xml:space="preserve"> 供应商提供与参加本项目投标的其他供应商之间，单位负责人不为同一人并且不存在直接控股、管理关系承诺函</w:t>
      </w:r>
    </w:p>
    <w:p>
      <w:pPr>
        <w:autoSpaceDE w:val="0"/>
        <w:autoSpaceDN w:val="0"/>
        <w:adjustRightInd w:val="0"/>
        <w:spacing w:line="360" w:lineRule="auto"/>
        <w:ind w:right="-512" w:rightChars="-244"/>
        <w:jc w:val="center"/>
        <w:outlineLvl w:val="0"/>
        <w:rPr>
          <w:rFonts w:ascii="宋体" w:hAnsi="宋体"/>
          <w:bCs/>
          <w:sz w:val="24"/>
          <w:szCs w:val="24"/>
        </w:rPr>
      </w:pPr>
      <w:r>
        <w:rPr>
          <w:rFonts w:hint="eastAsia" w:ascii="宋体" w:hAnsi="宋体"/>
          <w:bCs/>
          <w:sz w:val="24"/>
          <w:szCs w:val="24"/>
        </w:rPr>
        <w:t>（承诺函格式自拟）</w:t>
      </w:r>
    </w:p>
    <w:p>
      <w:pPr>
        <w:ind w:right="-512" w:rightChars="-244"/>
        <w:rPr>
          <w:lang w:val="zh-CN"/>
        </w:rPr>
      </w:pPr>
    </w:p>
    <w:p>
      <w:pPr>
        <w:ind w:right="-512" w:rightChars="-244"/>
        <w:rPr>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lang w:val="zh-CN"/>
        </w:rPr>
      </w:pPr>
    </w:p>
    <w:p>
      <w:pPr>
        <w:autoSpaceDE w:val="0"/>
        <w:autoSpaceDN w:val="0"/>
        <w:adjustRightInd w:val="0"/>
        <w:spacing w:line="360" w:lineRule="auto"/>
        <w:ind w:right="-512" w:rightChars="-244"/>
        <w:jc w:val="center"/>
        <w:rPr>
          <w:rFonts w:ascii="宋体" w:hAnsi="宋体"/>
          <w:b/>
          <w:bCs/>
          <w:sz w:val="32"/>
          <w:szCs w:val="32"/>
        </w:rPr>
      </w:pPr>
    </w:p>
    <w:p>
      <w:pPr>
        <w:autoSpaceDE w:val="0"/>
        <w:autoSpaceDN w:val="0"/>
        <w:adjustRightInd w:val="0"/>
        <w:spacing w:line="360" w:lineRule="auto"/>
        <w:ind w:right="-512" w:rightChars="-244"/>
        <w:jc w:val="center"/>
        <w:rPr>
          <w:rFonts w:ascii="宋体" w:hAnsi="宋体"/>
          <w:b/>
          <w:bCs/>
          <w:sz w:val="32"/>
          <w:szCs w:val="32"/>
        </w:rPr>
      </w:pPr>
    </w:p>
    <w:p>
      <w:pPr>
        <w:autoSpaceDE w:val="0"/>
        <w:autoSpaceDN w:val="0"/>
        <w:adjustRightInd w:val="0"/>
        <w:spacing w:line="360" w:lineRule="auto"/>
        <w:ind w:right="-512" w:rightChars="-244"/>
        <w:jc w:val="center"/>
        <w:rPr>
          <w:rFonts w:ascii="宋体" w:hAnsi="宋体"/>
          <w:b/>
          <w:bCs/>
          <w:sz w:val="32"/>
          <w:szCs w:val="32"/>
        </w:rPr>
      </w:pPr>
      <w:r>
        <w:rPr>
          <w:rFonts w:ascii="宋体" w:hAnsi="宋体"/>
          <w:b/>
          <w:bCs/>
          <w:sz w:val="32"/>
          <w:szCs w:val="32"/>
        </w:rPr>
        <w:t>3.</w:t>
      </w:r>
      <w:r>
        <w:rPr>
          <w:rFonts w:hint="eastAsia" w:ascii="宋体" w:hAnsi="宋体"/>
          <w:b/>
          <w:bCs/>
          <w:sz w:val="32"/>
          <w:szCs w:val="32"/>
          <w:lang w:val="en-US" w:eastAsia="zh-CN"/>
        </w:rPr>
        <w:t>7</w:t>
      </w:r>
      <w:r>
        <w:rPr>
          <w:rFonts w:hint="eastAsia" w:ascii="宋体" w:hAnsi="宋体"/>
          <w:b/>
          <w:bCs/>
          <w:sz w:val="32"/>
          <w:szCs w:val="32"/>
        </w:rPr>
        <w:t>供应商</w:t>
      </w:r>
      <w:r>
        <w:rPr>
          <w:rFonts w:ascii="宋体" w:hAnsi="宋体"/>
          <w:b/>
          <w:bCs/>
          <w:sz w:val="32"/>
          <w:szCs w:val="32"/>
        </w:rPr>
        <w:t xml:space="preserve">提供未为本项目提供整体设计、规范编制或者项目管理、监理、检测等服 务承诺函 </w:t>
      </w:r>
    </w:p>
    <w:p>
      <w:pPr>
        <w:autoSpaceDE w:val="0"/>
        <w:autoSpaceDN w:val="0"/>
        <w:adjustRightInd w:val="0"/>
        <w:spacing w:line="360" w:lineRule="auto"/>
        <w:ind w:right="-512" w:rightChars="-244"/>
        <w:jc w:val="center"/>
        <w:rPr>
          <w:rFonts w:ascii="宋体" w:hAnsi="宋体" w:cs="黑体"/>
          <w:b/>
          <w:bCs/>
          <w:sz w:val="44"/>
          <w:szCs w:val="44"/>
          <w:lang w:val="zh-CN"/>
        </w:rPr>
      </w:pPr>
      <w:r>
        <w:t>（承诺函格式自拟）</w:t>
      </w: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outlineLvl w:val="0"/>
        <w:rPr>
          <w:rFonts w:ascii="宋体" w:hAnsi="宋体"/>
          <w:b/>
          <w:bCs/>
          <w:sz w:val="36"/>
          <w:szCs w:val="36"/>
        </w:rPr>
      </w:pPr>
    </w:p>
    <w:p>
      <w:pPr>
        <w:autoSpaceDE w:val="0"/>
        <w:autoSpaceDN w:val="0"/>
        <w:adjustRightInd w:val="0"/>
        <w:spacing w:line="360" w:lineRule="auto"/>
        <w:ind w:right="-512" w:rightChars="-244"/>
        <w:jc w:val="center"/>
        <w:outlineLvl w:val="0"/>
        <w:rPr>
          <w:rFonts w:ascii="宋体" w:hAnsi="宋体"/>
          <w:b/>
          <w:bCs/>
          <w:sz w:val="36"/>
          <w:szCs w:val="36"/>
        </w:rPr>
      </w:pPr>
    </w:p>
    <w:p>
      <w:pPr>
        <w:pStyle w:val="3"/>
        <w:rPr>
          <w:rFonts w:ascii="宋体" w:hAnsi="宋体"/>
          <w:b/>
          <w:bCs/>
          <w:sz w:val="36"/>
          <w:szCs w:val="36"/>
        </w:rPr>
      </w:pPr>
    </w:p>
    <w:p>
      <w:pPr>
        <w:rPr>
          <w:rFonts w:ascii="宋体" w:hAnsi="宋体"/>
          <w:b/>
          <w:bCs/>
          <w:sz w:val="36"/>
          <w:szCs w:val="36"/>
        </w:rPr>
      </w:pPr>
    </w:p>
    <w:p>
      <w:pPr>
        <w:pStyle w:val="3"/>
        <w:rPr>
          <w:rFonts w:ascii="宋体" w:hAnsi="宋体"/>
          <w:b/>
          <w:bCs/>
          <w:sz w:val="36"/>
          <w:szCs w:val="36"/>
        </w:rPr>
      </w:pPr>
    </w:p>
    <w:p>
      <w:pPr>
        <w:rPr>
          <w:rFonts w:ascii="宋体" w:hAnsi="宋体"/>
          <w:b/>
          <w:bCs/>
          <w:sz w:val="36"/>
          <w:szCs w:val="36"/>
        </w:rPr>
      </w:pPr>
    </w:p>
    <w:p>
      <w:pPr>
        <w:pStyle w:val="3"/>
        <w:rPr>
          <w:rFonts w:ascii="宋体" w:hAnsi="宋体"/>
          <w:b/>
          <w:bCs/>
          <w:sz w:val="36"/>
          <w:szCs w:val="36"/>
        </w:rPr>
      </w:pPr>
    </w:p>
    <w:p>
      <w:pPr>
        <w:rPr>
          <w:rFonts w:ascii="宋体" w:hAnsi="宋体"/>
          <w:b/>
          <w:bCs/>
          <w:sz w:val="36"/>
          <w:szCs w:val="36"/>
        </w:rPr>
      </w:pPr>
    </w:p>
    <w:p>
      <w:pPr>
        <w:pStyle w:val="3"/>
        <w:rPr>
          <w:rFonts w:ascii="宋体" w:hAnsi="宋体"/>
          <w:b/>
          <w:bCs/>
          <w:sz w:val="36"/>
          <w:szCs w:val="36"/>
        </w:rPr>
      </w:pPr>
    </w:p>
    <w:p>
      <w:pPr>
        <w:rPr>
          <w:rFonts w:ascii="宋体" w:hAnsi="宋体"/>
          <w:b/>
          <w:bCs/>
          <w:sz w:val="36"/>
          <w:szCs w:val="36"/>
        </w:rPr>
      </w:pPr>
    </w:p>
    <w:p/>
    <w:p>
      <w:pPr>
        <w:pStyle w:val="3"/>
      </w:pPr>
    </w:p>
    <w:p>
      <w:pPr>
        <w:autoSpaceDE w:val="0"/>
        <w:autoSpaceDN w:val="0"/>
        <w:adjustRightInd w:val="0"/>
        <w:spacing w:line="360" w:lineRule="auto"/>
        <w:ind w:right="-512" w:rightChars="-244"/>
        <w:jc w:val="center"/>
        <w:outlineLvl w:val="0"/>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2"/>
          <w:szCs w:val="32"/>
        </w:rPr>
      </w:pPr>
      <w:r>
        <w:rPr>
          <w:rFonts w:ascii="宋体" w:hAnsi="宋体"/>
          <w:b/>
          <w:bCs/>
          <w:sz w:val="32"/>
          <w:szCs w:val="32"/>
        </w:rPr>
        <w:t>3.</w:t>
      </w:r>
      <w:r>
        <w:rPr>
          <w:rFonts w:hint="eastAsia" w:ascii="宋体" w:hAnsi="宋体"/>
          <w:b/>
          <w:bCs/>
          <w:sz w:val="32"/>
          <w:szCs w:val="32"/>
          <w:lang w:val="en-US" w:eastAsia="zh-CN"/>
        </w:rPr>
        <w:t>8</w:t>
      </w:r>
      <w:r>
        <w:rPr>
          <w:rFonts w:ascii="宋体" w:hAnsi="宋体"/>
          <w:b/>
          <w:bCs/>
          <w:sz w:val="32"/>
          <w:szCs w:val="32"/>
        </w:rPr>
        <w:t xml:space="preserve"> 其他资格证书或材料</w:t>
      </w: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rFonts w:ascii="宋体" w:hAnsi="宋体" w:cs="黑体"/>
          <w:b/>
          <w:bCs/>
          <w:sz w:val="44"/>
          <w:szCs w:val="44"/>
          <w:lang w:val="zh-CN"/>
        </w:rPr>
      </w:pPr>
    </w:p>
    <w:p>
      <w:pPr>
        <w:rPr>
          <w:rFonts w:ascii="宋体" w:hAnsi="宋体" w:cs="黑体"/>
          <w:b/>
          <w:bCs/>
          <w:sz w:val="44"/>
          <w:szCs w:val="44"/>
          <w:lang w:val="zh-CN"/>
        </w:rPr>
      </w:pPr>
    </w:p>
    <w:p>
      <w:pPr>
        <w:pStyle w:val="3"/>
        <w:rPr>
          <w:rFonts w:ascii="宋体" w:hAnsi="宋体" w:cs="黑体"/>
          <w:b/>
          <w:bCs/>
          <w:sz w:val="44"/>
          <w:szCs w:val="44"/>
          <w:lang w:val="zh-CN"/>
        </w:rPr>
      </w:pPr>
    </w:p>
    <w:p>
      <w:pPr>
        <w:pStyle w:val="3"/>
        <w:rPr>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r>
        <w:rPr>
          <w:rFonts w:hint="eastAsia" w:ascii="宋体" w:hAnsi="宋体" w:cs="黑体"/>
          <w:b/>
          <w:bCs/>
          <w:sz w:val="44"/>
          <w:szCs w:val="44"/>
          <w:lang w:val="zh-CN"/>
        </w:rPr>
        <w:t>四、符合性审查证明材料</w:t>
      </w: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r>
        <w:rPr>
          <w:rFonts w:hint="eastAsia" w:ascii="宋体" w:hAnsi="宋体"/>
          <w:b/>
          <w:bCs/>
          <w:sz w:val="32"/>
          <w:szCs w:val="32"/>
        </w:rPr>
        <w:t>4.1 分项报价表</w:t>
      </w:r>
    </w:p>
    <w:p>
      <w:pPr>
        <w:autoSpaceDE w:val="0"/>
        <w:autoSpaceDN w:val="0"/>
        <w:adjustRightInd w:val="0"/>
        <w:spacing w:line="360" w:lineRule="auto"/>
        <w:ind w:right="-512" w:rightChars="-244"/>
        <w:outlineLvl w:val="0"/>
        <w:rPr>
          <w:rFonts w:hAnsi="宋体"/>
          <w:b/>
          <w:kern w:val="0"/>
          <w:szCs w:val="21"/>
        </w:rPr>
      </w:pPr>
    </w:p>
    <w:p>
      <w:pPr>
        <w:autoSpaceDE w:val="0"/>
        <w:autoSpaceDN w:val="0"/>
        <w:adjustRightInd w:val="0"/>
        <w:spacing w:line="480" w:lineRule="auto"/>
        <w:ind w:right="-512" w:rightChars="-244"/>
        <w:jc w:val="center"/>
        <w:rPr>
          <w:rFonts w:ascii="宋体" w:hAnsi="宋体" w:cs="宋体"/>
          <w:szCs w:val="21"/>
        </w:rPr>
      </w:pPr>
      <w:r>
        <w:rPr>
          <w:rFonts w:hint="eastAsia" w:ascii="宋体" w:hAnsi="宋体" w:cs="宋体"/>
          <w:szCs w:val="21"/>
        </w:rPr>
        <w:t>（投标人根据已发布的工程量清单进行编制）</w:t>
      </w:r>
    </w:p>
    <w:p>
      <w:pPr>
        <w:autoSpaceDE w:val="0"/>
        <w:autoSpaceDN w:val="0"/>
        <w:adjustRightInd w:val="0"/>
        <w:spacing w:line="480" w:lineRule="auto"/>
        <w:ind w:right="-512" w:rightChars="-244"/>
        <w:rPr>
          <w:rFonts w:ascii="宋体" w:hAnsi="宋体" w:cs="宋体"/>
          <w:szCs w:val="21"/>
        </w:rPr>
      </w:pPr>
    </w:p>
    <w:p>
      <w:pPr>
        <w:ind w:right="-512" w:rightChars="-244"/>
      </w:pPr>
    </w:p>
    <w:p>
      <w:pPr>
        <w:ind w:right="-512" w:rightChars="-244"/>
      </w:pPr>
    </w:p>
    <w:p>
      <w:pPr>
        <w:autoSpaceDE w:val="0"/>
        <w:autoSpaceDN w:val="0"/>
        <w:adjustRightInd w:val="0"/>
        <w:spacing w:line="360" w:lineRule="auto"/>
        <w:ind w:right="-512" w:rightChars="-244"/>
        <w:jc w:val="center"/>
        <w:outlineLvl w:val="0"/>
        <w:rPr>
          <w:rFonts w:ascii="宋体" w:hAnsi="宋体"/>
          <w:b/>
          <w:bCs/>
          <w:sz w:val="32"/>
          <w:szCs w:val="32"/>
        </w:rPr>
      </w:pPr>
    </w:p>
    <w:p>
      <w:pPr>
        <w:pStyle w:val="2"/>
        <w:ind w:right="-512" w:rightChars="-244"/>
      </w:pPr>
    </w:p>
    <w:p>
      <w:pPr>
        <w:pStyle w:val="2"/>
        <w:ind w:right="-512" w:rightChars="-244"/>
      </w:pPr>
    </w:p>
    <w:p>
      <w:pPr>
        <w:pStyle w:val="2"/>
        <w:ind w:right="-512" w:rightChars="-244"/>
      </w:pPr>
    </w:p>
    <w:p>
      <w:pPr>
        <w:pStyle w:val="2"/>
        <w:ind w:right="-512" w:rightChars="-244"/>
      </w:pPr>
    </w:p>
    <w:p>
      <w:pPr>
        <w:pStyle w:val="2"/>
        <w:ind w:right="-512" w:rightChars="-244"/>
      </w:pPr>
    </w:p>
    <w:p>
      <w:pPr>
        <w:autoSpaceDE w:val="0"/>
        <w:autoSpaceDN w:val="0"/>
        <w:adjustRightInd w:val="0"/>
        <w:spacing w:line="360" w:lineRule="auto"/>
        <w:ind w:right="-512" w:rightChars="-244" w:firstLine="964" w:firstLineChars="300"/>
        <w:jc w:val="both"/>
        <w:outlineLvl w:val="0"/>
        <w:rPr>
          <w:rFonts w:hint="eastAsia" w:ascii="宋体" w:hAnsi="宋体"/>
          <w:b/>
          <w:bCs/>
          <w:sz w:val="32"/>
          <w:szCs w:val="32"/>
        </w:rPr>
      </w:pPr>
    </w:p>
    <w:p>
      <w:pPr>
        <w:autoSpaceDE w:val="0"/>
        <w:autoSpaceDN w:val="0"/>
        <w:adjustRightInd w:val="0"/>
        <w:spacing w:line="360" w:lineRule="auto"/>
        <w:ind w:right="-512" w:rightChars="-244" w:firstLine="964" w:firstLineChars="300"/>
        <w:jc w:val="both"/>
        <w:outlineLvl w:val="0"/>
        <w:rPr>
          <w:rFonts w:hint="eastAsia" w:ascii="宋体" w:hAnsi="宋体"/>
          <w:b/>
          <w:bCs/>
          <w:sz w:val="32"/>
          <w:szCs w:val="32"/>
        </w:rPr>
      </w:pPr>
    </w:p>
    <w:p>
      <w:pPr>
        <w:autoSpaceDE w:val="0"/>
        <w:autoSpaceDN w:val="0"/>
        <w:adjustRightInd w:val="0"/>
        <w:spacing w:line="360" w:lineRule="auto"/>
        <w:ind w:right="-512" w:rightChars="-244" w:firstLine="964" w:firstLineChars="300"/>
        <w:jc w:val="both"/>
        <w:outlineLvl w:val="0"/>
        <w:rPr>
          <w:rFonts w:hint="eastAsia" w:ascii="宋体" w:hAnsi="宋体"/>
          <w:b/>
          <w:bCs/>
          <w:sz w:val="32"/>
          <w:szCs w:val="32"/>
        </w:rPr>
      </w:pPr>
    </w:p>
    <w:p>
      <w:pPr>
        <w:autoSpaceDE w:val="0"/>
        <w:autoSpaceDN w:val="0"/>
        <w:adjustRightInd w:val="0"/>
        <w:spacing w:line="360" w:lineRule="auto"/>
        <w:ind w:right="-512" w:rightChars="-244" w:firstLine="2891" w:firstLineChars="900"/>
        <w:jc w:val="both"/>
        <w:outlineLvl w:val="0"/>
        <w:rPr>
          <w:rFonts w:hint="eastAsia" w:ascii="宋体" w:hAnsi="宋体"/>
          <w:b/>
          <w:bCs/>
          <w:sz w:val="32"/>
          <w:szCs w:val="32"/>
        </w:rPr>
      </w:pPr>
    </w:p>
    <w:p>
      <w:pPr>
        <w:autoSpaceDE w:val="0"/>
        <w:autoSpaceDN w:val="0"/>
        <w:adjustRightInd w:val="0"/>
        <w:spacing w:line="360" w:lineRule="auto"/>
        <w:ind w:right="-512" w:rightChars="-244" w:firstLine="2891" w:firstLineChars="900"/>
        <w:jc w:val="both"/>
        <w:outlineLvl w:val="0"/>
        <w:rPr>
          <w:rFonts w:hint="eastAsia" w:ascii="宋体" w:hAnsi="宋体"/>
          <w:b/>
          <w:bCs/>
          <w:sz w:val="32"/>
          <w:szCs w:val="32"/>
        </w:rPr>
      </w:pPr>
    </w:p>
    <w:p>
      <w:pPr>
        <w:autoSpaceDE w:val="0"/>
        <w:autoSpaceDN w:val="0"/>
        <w:adjustRightInd w:val="0"/>
        <w:spacing w:line="360" w:lineRule="auto"/>
        <w:ind w:right="-512" w:rightChars="-244" w:firstLine="2891" w:firstLineChars="900"/>
        <w:jc w:val="both"/>
        <w:outlineLvl w:val="0"/>
        <w:rPr>
          <w:rFonts w:ascii="宋体" w:hAnsi="宋体"/>
          <w:b/>
          <w:bCs/>
          <w:sz w:val="32"/>
          <w:szCs w:val="32"/>
        </w:rPr>
      </w:pPr>
      <w:r>
        <w:rPr>
          <w:rFonts w:hint="eastAsia" w:ascii="宋体" w:hAnsi="宋体"/>
          <w:b/>
          <w:bCs/>
          <w:sz w:val="32"/>
          <w:szCs w:val="32"/>
        </w:rPr>
        <w:t>4.2 技术方案（</w:t>
      </w:r>
      <w:r>
        <w:rPr>
          <w:rFonts w:hint="eastAsia" w:ascii="宋体" w:hAnsi="宋体"/>
          <w:b/>
          <w:bCs/>
          <w:sz w:val="32"/>
          <w:szCs w:val="32"/>
          <w:lang w:val="en-US" w:eastAsia="zh-CN"/>
        </w:rPr>
        <w:t>设计</w:t>
      </w:r>
      <w:r>
        <w:rPr>
          <w:rFonts w:hint="eastAsia" w:ascii="宋体" w:hAnsi="宋体"/>
          <w:b/>
          <w:bCs/>
          <w:sz w:val="32"/>
          <w:szCs w:val="32"/>
        </w:rPr>
        <w:t>方案）</w:t>
      </w:r>
    </w:p>
    <w:p>
      <w:pPr>
        <w:autoSpaceDE w:val="0"/>
        <w:autoSpaceDN w:val="0"/>
        <w:adjustRightInd w:val="0"/>
        <w:spacing w:line="480" w:lineRule="auto"/>
        <w:ind w:right="-512" w:rightChars="-244"/>
        <w:jc w:val="center"/>
        <w:rPr>
          <w:rFonts w:ascii="宋体" w:cs="宋体"/>
          <w:sz w:val="24"/>
          <w:lang w:val="zh-CN"/>
        </w:rPr>
      </w:pPr>
      <w:r>
        <w:rPr>
          <w:rFonts w:hint="eastAsia" w:ascii="宋体" w:hAnsi="宋体" w:cs="宋体"/>
          <w:sz w:val="24"/>
          <w:szCs w:val="24"/>
          <w:lang w:val="zh-CN"/>
        </w:rPr>
        <w:t>（供应商根据磋商文件要求自行编制）</w:t>
      </w: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pStyle w:val="3"/>
        <w:rPr>
          <w:rFonts w:ascii="宋体" w:hAnsi="宋体"/>
          <w:b/>
          <w:bCs/>
          <w:sz w:val="32"/>
          <w:szCs w:val="32"/>
        </w:rPr>
      </w:pPr>
    </w:p>
    <w:p>
      <w:pPr>
        <w:rPr>
          <w:rFonts w:ascii="宋体" w:hAnsi="宋体"/>
          <w:b/>
          <w:bCs/>
          <w:sz w:val="32"/>
          <w:szCs w:val="32"/>
        </w:rPr>
      </w:pPr>
    </w:p>
    <w:p>
      <w:pPr>
        <w:pStyle w:val="3"/>
        <w:rPr>
          <w:rFonts w:ascii="宋体" w:hAnsi="宋体"/>
          <w:b/>
          <w:bCs/>
          <w:sz w:val="32"/>
          <w:szCs w:val="32"/>
        </w:rPr>
      </w:pPr>
    </w:p>
    <w:p>
      <w:pPr>
        <w:rPr>
          <w:rFonts w:ascii="宋体" w:hAnsi="宋体"/>
          <w:b/>
          <w:bCs/>
          <w:sz w:val="32"/>
          <w:szCs w:val="32"/>
        </w:rPr>
      </w:pPr>
    </w:p>
    <w:p>
      <w:pPr>
        <w:pStyle w:val="3"/>
        <w:rPr>
          <w:rFonts w:ascii="宋体" w:hAnsi="宋体"/>
          <w:b/>
          <w:bCs/>
          <w:sz w:val="32"/>
          <w:szCs w:val="32"/>
        </w:rPr>
      </w:pPr>
    </w:p>
    <w:p>
      <w:pPr>
        <w:rPr>
          <w:rFonts w:ascii="宋体" w:hAnsi="宋体"/>
          <w:b/>
          <w:bCs/>
          <w:sz w:val="32"/>
          <w:szCs w:val="32"/>
        </w:rPr>
      </w:pPr>
    </w:p>
    <w:p>
      <w:pPr>
        <w:pStyle w:val="3"/>
        <w:rPr>
          <w:rFonts w:ascii="宋体" w:hAnsi="宋体"/>
          <w:b/>
          <w:bCs/>
          <w:sz w:val="32"/>
          <w:szCs w:val="32"/>
        </w:rPr>
      </w:pPr>
    </w:p>
    <w:p>
      <w:pPr>
        <w:rPr>
          <w:rFonts w:ascii="宋体" w:hAnsi="宋体"/>
          <w:b/>
          <w:bCs/>
          <w:sz w:val="32"/>
          <w:szCs w:val="32"/>
        </w:rPr>
      </w:pPr>
    </w:p>
    <w:p>
      <w:pPr>
        <w:pStyle w:val="3"/>
        <w:rPr>
          <w:rFonts w:ascii="宋体" w:hAnsi="宋体"/>
          <w:b/>
          <w:bCs/>
          <w:sz w:val="32"/>
          <w:szCs w:val="32"/>
        </w:rPr>
      </w:pPr>
    </w:p>
    <w:p/>
    <w:p/>
    <w:p>
      <w:pPr>
        <w:autoSpaceDE w:val="0"/>
        <w:autoSpaceDN w:val="0"/>
        <w:adjustRightInd w:val="0"/>
        <w:spacing w:line="360" w:lineRule="auto"/>
        <w:ind w:right="-512" w:rightChars="-244"/>
        <w:jc w:val="center"/>
        <w:outlineLvl w:val="0"/>
        <w:rPr>
          <w:rFonts w:hint="eastAsia"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r>
        <w:rPr>
          <w:rFonts w:hint="eastAsia" w:ascii="宋体" w:hAnsi="宋体"/>
          <w:b/>
          <w:bCs/>
          <w:sz w:val="32"/>
          <w:szCs w:val="32"/>
        </w:rPr>
        <w:t>4.3业绩情况表</w:t>
      </w:r>
    </w:p>
    <w:p>
      <w:pPr>
        <w:spacing w:before="50" w:afterLines="50" w:line="360" w:lineRule="auto"/>
        <w:ind w:right="-512" w:rightChars="-244"/>
        <w:contextualSpacing/>
        <w:jc w:val="left"/>
        <w:rPr>
          <w:rFonts w:ascii="宋体" w:hAnsi="宋体"/>
          <w:szCs w:val="21"/>
        </w:rPr>
      </w:pPr>
      <w:r>
        <w:rPr>
          <w:rFonts w:hint="eastAsia" w:ascii="宋体" w:hAnsi="宋体"/>
          <w:szCs w:val="21"/>
        </w:rPr>
        <w:t>项目编号：</w:t>
      </w:r>
    </w:p>
    <w:p>
      <w:pPr>
        <w:snapToGrid w:val="0"/>
        <w:spacing w:line="360" w:lineRule="auto"/>
        <w:ind w:right="-512" w:rightChars="-244"/>
        <w:rPr>
          <w:rFonts w:hAnsi="宋体"/>
          <w:b/>
          <w:kern w:val="0"/>
          <w:szCs w:val="21"/>
        </w:rPr>
      </w:pPr>
      <w:r>
        <w:rPr>
          <w:rFonts w:hint="eastAsia" w:ascii="宋体" w:hAnsi="宋体"/>
          <w:szCs w:val="21"/>
        </w:rPr>
        <w:t xml:space="preserve">项目名称：   </w:t>
      </w:r>
    </w:p>
    <w:tbl>
      <w:tblPr>
        <w:tblStyle w:val="15"/>
        <w:tblW w:w="92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808"/>
        <w:gridCol w:w="3579"/>
        <w:gridCol w:w="1440"/>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12" w:type="dxa"/>
            <w:shd w:val="clear" w:color="auto" w:fill="F3F3F3"/>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808" w:type="dxa"/>
            <w:shd w:val="clear" w:color="auto" w:fill="F3F3F3"/>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客户单位名称</w:t>
            </w:r>
          </w:p>
        </w:tc>
        <w:tc>
          <w:tcPr>
            <w:tcW w:w="3579" w:type="dxa"/>
            <w:shd w:val="clear" w:color="auto" w:fill="F3F3F3"/>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项目名称及主要内容</w:t>
            </w:r>
          </w:p>
        </w:tc>
        <w:tc>
          <w:tcPr>
            <w:tcW w:w="1440" w:type="dxa"/>
            <w:shd w:val="clear" w:color="auto" w:fill="F3F3F3"/>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合同金额</w:t>
            </w:r>
          </w:p>
          <w:p>
            <w:pPr>
              <w:pStyle w:val="4"/>
              <w:jc w:val="center"/>
              <w:rPr>
                <w:rFonts w:ascii="宋体" w:hAnsi="宋体" w:eastAsia="宋体" w:cs="宋体"/>
                <w:b/>
                <w:bCs/>
                <w:sz w:val="21"/>
                <w:szCs w:val="21"/>
              </w:rPr>
            </w:pPr>
            <w:r>
              <w:rPr>
                <w:rFonts w:hint="eastAsia" w:ascii="宋体" w:hAnsi="宋体" w:eastAsia="宋体" w:cs="宋体"/>
                <w:b/>
                <w:bCs/>
                <w:sz w:val="21"/>
                <w:szCs w:val="21"/>
              </w:rPr>
              <w:t>（万元）</w:t>
            </w:r>
          </w:p>
        </w:tc>
        <w:tc>
          <w:tcPr>
            <w:tcW w:w="1706" w:type="dxa"/>
            <w:shd w:val="clear" w:color="auto" w:fill="F3F3F3"/>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4"/>
              <w:spacing w:line="360" w:lineRule="auto"/>
              <w:jc w:val="center"/>
              <w:rPr>
                <w:rFonts w:ascii="宋体" w:hAnsi="宋体" w:eastAsia="宋体" w:cs="宋体"/>
                <w:sz w:val="21"/>
                <w:szCs w:val="21"/>
              </w:rPr>
            </w:pPr>
            <w:r>
              <w:rPr>
                <w:rFonts w:ascii="宋体" w:hAnsi="宋体" w:eastAsia="宋体" w:cs="宋体"/>
                <w:sz w:val="21"/>
                <w:szCs w:val="21"/>
              </w:rPr>
              <w:t>1</w:t>
            </w:r>
          </w:p>
        </w:tc>
        <w:tc>
          <w:tcPr>
            <w:tcW w:w="1808" w:type="dxa"/>
            <w:vAlign w:val="center"/>
          </w:tcPr>
          <w:p>
            <w:pPr>
              <w:pStyle w:val="4"/>
              <w:spacing w:line="360" w:lineRule="auto"/>
              <w:rPr>
                <w:rFonts w:ascii="宋体" w:hAnsi="宋体" w:eastAsia="宋体" w:cs="宋体"/>
                <w:sz w:val="21"/>
                <w:szCs w:val="21"/>
              </w:rPr>
            </w:pPr>
          </w:p>
        </w:tc>
        <w:tc>
          <w:tcPr>
            <w:tcW w:w="3579" w:type="dxa"/>
            <w:vAlign w:val="center"/>
          </w:tcPr>
          <w:p>
            <w:pPr>
              <w:pStyle w:val="4"/>
              <w:spacing w:line="360" w:lineRule="auto"/>
              <w:rPr>
                <w:rFonts w:ascii="宋体" w:hAnsi="宋体" w:eastAsia="宋体" w:cs="宋体"/>
                <w:sz w:val="21"/>
                <w:szCs w:val="21"/>
              </w:rPr>
            </w:pPr>
          </w:p>
        </w:tc>
        <w:tc>
          <w:tcPr>
            <w:tcW w:w="1440" w:type="dxa"/>
            <w:vAlign w:val="center"/>
          </w:tcPr>
          <w:p>
            <w:pPr>
              <w:pStyle w:val="4"/>
              <w:spacing w:line="360" w:lineRule="auto"/>
              <w:rPr>
                <w:rFonts w:ascii="宋体" w:hAnsi="宋体" w:eastAsia="宋体" w:cs="宋体"/>
                <w:sz w:val="21"/>
                <w:szCs w:val="21"/>
              </w:rPr>
            </w:pPr>
          </w:p>
        </w:tc>
        <w:tc>
          <w:tcPr>
            <w:tcW w:w="1706" w:type="dxa"/>
            <w:vAlign w:val="center"/>
          </w:tcPr>
          <w:p>
            <w:pPr>
              <w:pStyle w:val="4"/>
              <w:spacing w:line="360" w:lineRule="auto"/>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4"/>
              <w:spacing w:line="360" w:lineRule="auto"/>
              <w:jc w:val="center"/>
              <w:rPr>
                <w:rFonts w:ascii="宋体" w:hAnsi="宋体" w:eastAsia="宋体" w:cs="宋体"/>
                <w:sz w:val="21"/>
                <w:szCs w:val="21"/>
              </w:rPr>
            </w:pPr>
            <w:r>
              <w:rPr>
                <w:rFonts w:ascii="宋体" w:hAnsi="宋体" w:eastAsia="宋体" w:cs="宋体"/>
                <w:sz w:val="21"/>
                <w:szCs w:val="21"/>
              </w:rPr>
              <w:t>2</w:t>
            </w:r>
          </w:p>
        </w:tc>
        <w:tc>
          <w:tcPr>
            <w:tcW w:w="1808" w:type="dxa"/>
            <w:vAlign w:val="center"/>
          </w:tcPr>
          <w:p>
            <w:pPr>
              <w:pStyle w:val="4"/>
              <w:spacing w:line="360" w:lineRule="auto"/>
              <w:rPr>
                <w:rFonts w:ascii="宋体" w:hAnsi="宋体" w:eastAsia="宋体" w:cs="宋体"/>
                <w:sz w:val="21"/>
                <w:szCs w:val="21"/>
              </w:rPr>
            </w:pPr>
          </w:p>
        </w:tc>
        <w:tc>
          <w:tcPr>
            <w:tcW w:w="3579" w:type="dxa"/>
            <w:vAlign w:val="center"/>
          </w:tcPr>
          <w:p>
            <w:pPr>
              <w:pStyle w:val="4"/>
              <w:spacing w:line="360" w:lineRule="auto"/>
              <w:rPr>
                <w:rFonts w:ascii="宋体" w:hAnsi="宋体" w:eastAsia="宋体" w:cs="宋体"/>
                <w:sz w:val="21"/>
                <w:szCs w:val="21"/>
              </w:rPr>
            </w:pPr>
          </w:p>
        </w:tc>
        <w:tc>
          <w:tcPr>
            <w:tcW w:w="1440" w:type="dxa"/>
            <w:vAlign w:val="center"/>
          </w:tcPr>
          <w:p>
            <w:pPr>
              <w:pStyle w:val="4"/>
              <w:spacing w:line="360" w:lineRule="auto"/>
              <w:rPr>
                <w:rFonts w:ascii="宋体" w:hAnsi="宋体" w:eastAsia="宋体" w:cs="宋体"/>
                <w:sz w:val="21"/>
                <w:szCs w:val="21"/>
              </w:rPr>
            </w:pPr>
          </w:p>
        </w:tc>
        <w:tc>
          <w:tcPr>
            <w:tcW w:w="1706" w:type="dxa"/>
            <w:vAlign w:val="center"/>
          </w:tcPr>
          <w:p>
            <w:pPr>
              <w:pStyle w:val="4"/>
              <w:spacing w:line="360" w:lineRule="auto"/>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4"/>
              <w:spacing w:line="360" w:lineRule="auto"/>
              <w:jc w:val="center"/>
              <w:rPr>
                <w:rFonts w:ascii="宋体" w:hAnsi="宋体" w:eastAsia="宋体" w:cs="宋体"/>
                <w:sz w:val="21"/>
                <w:szCs w:val="21"/>
              </w:rPr>
            </w:pPr>
            <w:r>
              <w:rPr>
                <w:rFonts w:ascii="宋体" w:hAnsi="宋体" w:eastAsia="宋体" w:cs="宋体"/>
                <w:sz w:val="21"/>
                <w:szCs w:val="21"/>
              </w:rPr>
              <w:t>3</w:t>
            </w:r>
          </w:p>
        </w:tc>
        <w:tc>
          <w:tcPr>
            <w:tcW w:w="1808" w:type="dxa"/>
            <w:vAlign w:val="center"/>
          </w:tcPr>
          <w:p>
            <w:pPr>
              <w:pStyle w:val="4"/>
              <w:spacing w:line="360" w:lineRule="auto"/>
              <w:rPr>
                <w:rFonts w:ascii="宋体" w:hAnsi="宋体" w:eastAsia="宋体" w:cs="宋体"/>
                <w:sz w:val="21"/>
                <w:szCs w:val="21"/>
              </w:rPr>
            </w:pPr>
          </w:p>
        </w:tc>
        <w:tc>
          <w:tcPr>
            <w:tcW w:w="3579" w:type="dxa"/>
            <w:vAlign w:val="center"/>
          </w:tcPr>
          <w:p>
            <w:pPr>
              <w:pStyle w:val="4"/>
              <w:spacing w:line="360" w:lineRule="auto"/>
              <w:rPr>
                <w:rFonts w:ascii="宋体" w:hAnsi="宋体" w:eastAsia="宋体" w:cs="宋体"/>
                <w:sz w:val="21"/>
                <w:szCs w:val="21"/>
              </w:rPr>
            </w:pPr>
          </w:p>
        </w:tc>
        <w:tc>
          <w:tcPr>
            <w:tcW w:w="1440" w:type="dxa"/>
            <w:vAlign w:val="center"/>
          </w:tcPr>
          <w:p>
            <w:pPr>
              <w:pStyle w:val="4"/>
              <w:spacing w:line="360" w:lineRule="auto"/>
              <w:rPr>
                <w:rFonts w:ascii="宋体" w:hAnsi="宋体" w:eastAsia="宋体" w:cs="宋体"/>
                <w:sz w:val="21"/>
                <w:szCs w:val="21"/>
              </w:rPr>
            </w:pPr>
          </w:p>
        </w:tc>
        <w:tc>
          <w:tcPr>
            <w:tcW w:w="1706" w:type="dxa"/>
            <w:vAlign w:val="center"/>
          </w:tcPr>
          <w:p>
            <w:pPr>
              <w:pStyle w:val="4"/>
              <w:spacing w:line="360" w:lineRule="auto"/>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4"/>
              <w:spacing w:line="360" w:lineRule="auto"/>
              <w:jc w:val="center"/>
              <w:rPr>
                <w:rFonts w:ascii="宋体" w:hAnsi="宋体" w:eastAsia="宋体" w:cs="宋体"/>
                <w:sz w:val="21"/>
                <w:szCs w:val="21"/>
              </w:rPr>
            </w:pPr>
            <w:r>
              <w:rPr>
                <w:rFonts w:ascii="宋体" w:hAnsi="宋体" w:eastAsia="宋体" w:cs="宋体"/>
                <w:sz w:val="21"/>
                <w:szCs w:val="21"/>
              </w:rPr>
              <w:t>4</w:t>
            </w:r>
          </w:p>
        </w:tc>
        <w:tc>
          <w:tcPr>
            <w:tcW w:w="1808" w:type="dxa"/>
            <w:vAlign w:val="center"/>
          </w:tcPr>
          <w:p>
            <w:pPr>
              <w:rPr>
                <w:rFonts w:ascii="宋体" w:cs="宋体"/>
                <w:szCs w:val="21"/>
              </w:rPr>
            </w:pPr>
          </w:p>
        </w:tc>
        <w:tc>
          <w:tcPr>
            <w:tcW w:w="3579" w:type="dxa"/>
            <w:vAlign w:val="center"/>
          </w:tcPr>
          <w:p>
            <w:pPr>
              <w:rPr>
                <w:rFonts w:ascii="宋体" w:cs="宋体"/>
                <w:szCs w:val="21"/>
              </w:rPr>
            </w:pPr>
          </w:p>
        </w:tc>
        <w:tc>
          <w:tcPr>
            <w:tcW w:w="1440" w:type="dxa"/>
            <w:vAlign w:val="center"/>
          </w:tcPr>
          <w:p>
            <w:pPr>
              <w:rPr>
                <w:rFonts w:ascii="宋体" w:cs="宋体"/>
                <w:szCs w:val="21"/>
              </w:rPr>
            </w:pPr>
          </w:p>
        </w:tc>
        <w:tc>
          <w:tcPr>
            <w:tcW w:w="1706" w:type="dxa"/>
            <w:vAlign w:val="center"/>
          </w:tcPr>
          <w:p>
            <w:pP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4"/>
              <w:spacing w:line="360" w:lineRule="auto"/>
              <w:jc w:val="center"/>
              <w:rPr>
                <w:rFonts w:ascii="宋体" w:hAnsi="宋体" w:eastAsia="宋体" w:cs="宋体"/>
                <w:sz w:val="21"/>
                <w:szCs w:val="21"/>
              </w:rPr>
            </w:pPr>
            <w:r>
              <w:rPr>
                <w:rFonts w:hint="eastAsia" w:ascii="宋体" w:hAnsi="宋体" w:eastAsia="宋体" w:cs="宋体"/>
                <w:sz w:val="21"/>
                <w:szCs w:val="21"/>
              </w:rPr>
              <w:t>……</w:t>
            </w:r>
          </w:p>
        </w:tc>
        <w:tc>
          <w:tcPr>
            <w:tcW w:w="1808" w:type="dxa"/>
            <w:vAlign w:val="center"/>
          </w:tcPr>
          <w:p>
            <w:pPr>
              <w:rPr>
                <w:rFonts w:ascii="宋体" w:cs="宋体"/>
                <w:szCs w:val="21"/>
              </w:rPr>
            </w:pPr>
          </w:p>
        </w:tc>
        <w:tc>
          <w:tcPr>
            <w:tcW w:w="3579" w:type="dxa"/>
            <w:vAlign w:val="center"/>
          </w:tcPr>
          <w:p>
            <w:pPr>
              <w:rPr>
                <w:rFonts w:ascii="宋体" w:cs="宋体"/>
                <w:szCs w:val="21"/>
              </w:rPr>
            </w:pPr>
          </w:p>
        </w:tc>
        <w:tc>
          <w:tcPr>
            <w:tcW w:w="1440" w:type="dxa"/>
            <w:vAlign w:val="center"/>
          </w:tcPr>
          <w:p>
            <w:pPr>
              <w:rPr>
                <w:rFonts w:ascii="宋体" w:cs="宋体"/>
                <w:szCs w:val="21"/>
              </w:rPr>
            </w:pPr>
          </w:p>
        </w:tc>
        <w:tc>
          <w:tcPr>
            <w:tcW w:w="1706" w:type="dxa"/>
            <w:vAlign w:val="center"/>
          </w:tcPr>
          <w:p>
            <w:pPr>
              <w:rPr>
                <w:rFonts w:ascii="宋体" w:cs="宋体"/>
                <w:szCs w:val="21"/>
              </w:rPr>
            </w:pPr>
          </w:p>
        </w:tc>
      </w:tr>
    </w:tbl>
    <w:p>
      <w:pPr>
        <w:autoSpaceDE w:val="0"/>
        <w:autoSpaceDN w:val="0"/>
        <w:adjustRightInd w:val="0"/>
        <w:spacing w:line="480" w:lineRule="auto"/>
        <w:ind w:right="-512" w:rightChars="-244"/>
        <w:rPr>
          <w:rFonts w:ascii="宋体" w:hAnsi="宋体" w:cs="宋体"/>
          <w:szCs w:val="21"/>
          <w:lang w:val="zh-CN"/>
        </w:rPr>
      </w:pPr>
      <w:r>
        <w:rPr>
          <w:rFonts w:hint="eastAsia" w:ascii="宋体" w:hAnsi="宋体" w:cs="宋体"/>
          <w:szCs w:val="21"/>
          <w:lang w:val="zh-CN"/>
        </w:rPr>
        <w:t>供应商（公章）：</w:t>
      </w:r>
    </w:p>
    <w:p>
      <w:pPr>
        <w:autoSpaceDE w:val="0"/>
        <w:autoSpaceDN w:val="0"/>
        <w:adjustRightInd w:val="0"/>
        <w:spacing w:line="480" w:lineRule="auto"/>
        <w:ind w:right="-512" w:rightChars="-244"/>
        <w:rPr>
          <w:rFonts w:ascii="宋体" w:hAnsi="宋体" w:cs="宋体"/>
          <w:szCs w:val="21"/>
          <w:lang w:val="zh-CN"/>
        </w:rPr>
      </w:pPr>
      <w:r>
        <w:rPr>
          <w:rFonts w:hint="eastAsia" w:ascii="宋体" w:hAnsi="宋体" w:cs="宋体"/>
          <w:szCs w:val="21"/>
          <w:lang w:val="zh-CN"/>
        </w:rPr>
        <w:t>供应商法定代表人（单位负责人）或授权代表（签字或盖章）：</w:t>
      </w:r>
    </w:p>
    <w:p>
      <w:pPr>
        <w:autoSpaceDE w:val="0"/>
        <w:autoSpaceDN w:val="0"/>
        <w:adjustRightInd w:val="0"/>
        <w:spacing w:line="360" w:lineRule="auto"/>
        <w:ind w:right="-512" w:rightChars="-244"/>
        <w:jc w:val="center"/>
        <w:outlineLvl w:val="0"/>
        <w:rPr>
          <w:rFonts w:ascii="宋体" w:hAnsi="宋体"/>
          <w:b/>
          <w:bCs/>
          <w:szCs w:val="21"/>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pStyle w:val="3"/>
        <w:rPr>
          <w:rFonts w:ascii="宋体" w:hAnsi="宋体"/>
          <w:b/>
          <w:bCs/>
          <w:sz w:val="32"/>
          <w:szCs w:val="32"/>
        </w:rPr>
      </w:pPr>
    </w:p>
    <w:p>
      <w:pPr>
        <w:rPr>
          <w:rFonts w:ascii="宋体" w:hAnsi="宋体"/>
          <w:b/>
          <w:bCs/>
          <w:sz w:val="32"/>
          <w:szCs w:val="32"/>
        </w:rPr>
      </w:pPr>
    </w:p>
    <w:p>
      <w:pPr>
        <w:pStyle w:val="3"/>
        <w:rPr>
          <w:rFonts w:ascii="宋体" w:hAnsi="宋体"/>
          <w:b/>
          <w:bCs/>
          <w:sz w:val="32"/>
          <w:szCs w:val="32"/>
        </w:rPr>
      </w:pPr>
    </w:p>
    <w:p>
      <w:pPr>
        <w:pStyle w:val="3"/>
        <w:rPr>
          <w:rFonts w:hint="eastAsia" w:ascii="宋体" w:hAnsi="宋体" w:eastAsia="黑体"/>
          <w:b/>
          <w:bCs/>
          <w:sz w:val="32"/>
          <w:szCs w:val="32"/>
          <w:lang w:eastAsia="zh-CN"/>
        </w:rPr>
      </w:pPr>
    </w:p>
    <w:p/>
    <w:p>
      <w:pPr>
        <w:autoSpaceDE w:val="0"/>
        <w:autoSpaceDN w:val="0"/>
        <w:adjustRightInd w:val="0"/>
        <w:spacing w:line="360" w:lineRule="auto"/>
        <w:ind w:right="-512" w:rightChars="-244"/>
        <w:jc w:val="center"/>
        <w:outlineLvl w:val="0"/>
        <w:rPr>
          <w:rFonts w:hint="eastAsia" w:ascii="宋体" w:hAnsi="宋体"/>
          <w:b/>
          <w:bCs/>
          <w:sz w:val="32"/>
          <w:szCs w:val="30"/>
          <w:lang w:val="en-US" w:eastAsia="zh-CN"/>
        </w:rPr>
      </w:pPr>
    </w:p>
    <w:p>
      <w:pPr>
        <w:autoSpaceDE w:val="0"/>
        <w:autoSpaceDN w:val="0"/>
        <w:adjustRightInd w:val="0"/>
        <w:spacing w:line="360" w:lineRule="auto"/>
        <w:ind w:right="-512" w:rightChars="-244"/>
        <w:jc w:val="center"/>
        <w:outlineLvl w:val="0"/>
        <w:rPr>
          <w:rFonts w:hint="eastAsia" w:ascii="宋体" w:hAnsi="宋体"/>
          <w:b/>
          <w:bCs/>
          <w:sz w:val="32"/>
          <w:szCs w:val="30"/>
        </w:rPr>
      </w:pPr>
      <w:r>
        <w:rPr>
          <w:rFonts w:hint="eastAsia" w:ascii="宋体" w:hAnsi="宋体"/>
          <w:b/>
          <w:bCs/>
          <w:sz w:val="32"/>
          <w:szCs w:val="30"/>
          <w:lang w:val="en-US" w:eastAsia="zh-CN"/>
        </w:rPr>
        <w:t>4.4</w:t>
      </w:r>
      <w:r>
        <w:rPr>
          <w:rFonts w:hint="eastAsia" w:ascii="宋体" w:hAnsi="宋体"/>
          <w:b/>
          <w:bCs/>
          <w:sz w:val="32"/>
          <w:szCs w:val="30"/>
        </w:rPr>
        <w:t xml:space="preserve"> 中小企业声明函（工程、服务）</w:t>
      </w:r>
    </w:p>
    <w:p>
      <w:pPr>
        <w:widowControl/>
        <w:spacing w:before="100" w:beforeAutospacing="1" w:after="100" w:afterAutospacing="1" w:line="360" w:lineRule="auto"/>
        <w:ind w:firstLine="420"/>
        <w:contextualSpacing/>
        <w:jc w:val="left"/>
        <w:rPr>
          <w:rFonts w:ascii="宋体" w:hAnsi="宋体" w:cs="Arial"/>
          <w:kern w:val="0"/>
          <w:szCs w:val="21"/>
        </w:rPr>
      </w:pPr>
      <w:r>
        <w:rPr>
          <w:rFonts w:hint="eastAsia" w:ascii="宋体" w:hAnsi="宋体" w:cs="Arial"/>
          <w:kern w:val="0"/>
          <w:szCs w:val="21"/>
        </w:rPr>
        <w:t>本公司（联合体）郑重声明，根据《政府采购促进中小企业发展管理办法》（财库﹝2020﹞46 号）的规定，本公司（联合体）参加</w:t>
      </w:r>
      <w:r>
        <w:rPr>
          <w:rFonts w:hint="eastAsia" w:ascii="宋体" w:hAnsi="宋体" w:cs="Arial"/>
          <w:kern w:val="0"/>
          <w:szCs w:val="21"/>
          <w:u w:val="single"/>
        </w:rPr>
        <w:t xml:space="preserve"> （单位名称） </w:t>
      </w:r>
      <w:r>
        <w:rPr>
          <w:rFonts w:hint="eastAsia" w:ascii="宋体" w:hAnsi="宋体" w:cs="Arial"/>
          <w:kern w:val="0"/>
          <w:szCs w:val="21"/>
        </w:rPr>
        <w:t>的</w:t>
      </w:r>
      <w:r>
        <w:rPr>
          <w:rFonts w:hint="eastAsia" w:ascii="宋体" w:hAnsi="宋体" w:cs="Arial"/>
          <w:kern w:val="0"/>
          <w:szCs w:val="21"/>
          <w:u w:val="single"/>
        </w:rPr>
        <w:t xml:space="preserve"> （项目名称） </w:t>
      </w:r>
      <w:r>
        <w:rPr>
          <w:rFonts w:hint="eastAsia" w:ascii="宋体" w:hAnsi="宋体" w:cs="Arial"/>
          <w:kern w:val="0"/>
          <w:szCs w:val="21"/>
        </w:rPr>
        <w:t>采购活动，工程的施工单位全部为符合政策要求的中小企业（或者：服务全部由符合政策要求的中小企业承建）。相关企业（含联合体中的中小企业、签订分包意向协议的中小企业）的具体情况如下：</w:t>
      </w:r>
    </w:p>
    <w:p>
      <w:pPr>
        <w:widowControl/>
        <w:spacing w:before="100" w:beforeAutospacing="1" w:after="100" w:afterAutospacing="1" w:line="360" w:lineRule="auto"/>
        <w:ind w:firstLine="420"/>
        <w:contextualSpacing/>
        <w:jc w:val="left"/>
        <w:rPr>
          <w:rFonts w:ascii="宋体" w:hAnsi="宋体" w:cs="Arial"/>
          <w:kern w:val="0"/>
          <w:szCs w:val="21"/>
        </w:rPr>
      </w:pPr>
      <w:r>
        <w:rPr>
          <w:rFonts w:hint="eastAsia" w:ascii="宋体" w:hAnsi="宋体" w:cs="Arial"/>
          <w:kern w:val="0"/>
          <w:szCs w:val="21"/>
        </w:rPr>
        <w:t>1.</w:t>
      </w:r>
      <w:r>
        <w:rPr>
          <w:rFonts w:hint="eastAsia" w:ascii="宋体" w:hAnsi="宋体" w:cs="Arial"/>
          <w:kern w:val="0"/>
          <w:szCs w:val="21"/>
          <w:u w:val="single"/>
        </w:rPr>
        <w:t xml:space="preserve">（标的名称） </w:t>
      </w:r>
      <w:r>
        <w:rPr>
          <w:rFonts w:hint="eastAsia" w:ascii="宋体" w:hAnsi="宋体" w:cs="Arial"/>
          <w:kern w:val="0"/>
          <w:szCs w:val="21"/>
        </w:rPr>
        <w:t>，属于</w:t>
      </w:r>
      <w:r>
        <w:rPr>
          <w:rFonts w:hint="eastAsia" w:ascii="宋体" w:hAnsi="宋体" w:cs="Arial"/>
          <w:kern w:val="0"/>
          <w:szCs w:val="21"/>
          <w:u w:val="single"/>
        </w:rPr>
        <w:t xml:space="preserve"> （采购文件中明确的所属行业） </w:t>
      </w:r>
      <w:r>
        <w:rPr>
          <w:rFonts w:hint="eastAsia" w:ascii="宋体" w:hAnsi="宋体" w:cs="Arial"/>
          <w:kern w:val="0"/>
          <w:szCs w:val="21"/>
        </w:rPr>
        <w:t>行业；承建（承接）企业为</w:t>
      </w:r>
      <w:r>
        <w:rPr>
          <w:rFonts w:hint="eastAsia" w:ascii="宋体" w:hAnsi="宋体" w:cs="Arial"/>
          <w:kern w:val="0"/>
          <w:szCs w:val="21"/>
          <w:u w:val="single"/>
        </w:rPr>
        <w:t xml:space="preserve"> （企业名称） </w:t>
      </w:r>
      <w:r>
        <w:rPr>
          <w:rFonts w:hint="eastAsia" w:ascii="宋体" w:hAnsi="宋体" w:cs="Arial"/>
          <w:kern w:val="0"/>
          <w:szCs w:val="21"/>
        </w:rPr>
        <w:t>，从业人员人，营业收入为万元，资产总额为万元，属于</w:t>
      </w:r>
      <w:r>
        <w:rPr>
          <w:rFonts w:hint="eastAsia" w:ascii="宋体" w:hAnsi="宋体" w:cs="Arial"/>
          <w:kern w:val="0"/>
          <w:szCs w:val="21"/>
          <w:u w:val="single"/>
        </w:rPr>
        <w:t xml:space="preserve"> （中型企业、小型企业、微型企业） </w:t>
      </w:r>
      <w:r>
        <w:rPr>
          <w:rFonts w:hint="eastAsia" w:ascii="宋体" w:hAnsi="宋体" w:cs="Arial"/>
          <w:kern w:val="0"/>
          <w:szCs w:val="21"/>
        </w:rPr>
        <w:t>；</w:t>
      </w:r>
    </w:p>
    <w:p>
      <w:pPr>
        <w:widowControl/>
        <w:spacing w:before="100" w:beforeAutospacing="1" w:after="100" w:afterAutospacing="1" w:line="360" w:lineRule="auto"/>
        <w:ind w:firstLine="420"/>
        <w:contextualSpacing/>
        <w:jc w:val="left"/>
        <w:rPr>
          <w:rFonts w:ascii="宋体" w:hAnsi="宋体" w:cs="Arial"/>
          <w:kern w:val="0"/>
          <w:szCs w:val="21"/>
        </w:rPr>
      </w:pPr>
      <w:r>
        <w:rPr>
          <w:rFonts w:hint="eastAsia" w:ascii="宋体" w:hAnsi="宋体" w:cs="Arial"/>
          <w:kern w:val="0"/>
          <w:szCs w:val="21"/>
        </w:rPr>
        <w:t>2.</w:t>
      </w:r>
      <w:r>
        <w:rPr>
          <w:rFonts w:hint="eastAsia" w:ascii="宋体" w:hAnsi="宋体" w:cs="Arial"/>
          <w:kern w:val="0"/>
          <w:szCs w:val="21"/>
          <w:u w:val="single"/>
        </w:rPr>
        <w:t xml:space="preserve">  （标的名称） </w:t>
      </w:r>
      <w:r>
        <w:rPr>
          <w:rFonts w:hint="eastAsia" w:ascii="宋体" w:hAnsi="宋体" w:cs="Arial"/>
          <w:kern w:val="0"/>
          <w:szCs w:val="21"/>
        </w:rPr>
        <w:t>，属于</w:t>
      </w:r>
      <w:r>
        <w:rPr>
          <w:rFonts w:hint="eastAsia" w:ascii="宋体" w:hAnsi="宋体" w:cs="Arial"/>
          <w:kern w:val="0"/>
          <w:szCs w:val="21"/>
          <w:u w:val="single"/>
        </w:rPr>
        <w:t xml:space="preserve"> （采购文件中明确的所属行业） </w:t>
      </w:r>
      <w:r>
        <w:rPr>
          <w:rFonts w:hint="eastAsia" w:ascii="宋体" w:hAnsi="宋体" w:cs="Arial"/>
          <w:kern w:val="0"/>
          <w:szCs w:val="21"/>
        </w:rPr>
        <w:t>行业；承建（承接）企业为</w:t>
      </w:r>
      <w:r>
        <w:rPr>
          <w:rFonts w:hint="eastAsia" w:ascii="宋体" w:hAnsi="宋体" w:cs="Arial"/>
          <w:kern w:val="0"/>
          <w:szCs w:val="21"/>
          <w:u w:val="single"/>
        </w:rPr>
        <w:t xml:space="preserve"> （企业名称） </w:t>
      </w:r>
      <w:r>
        <w:rPr>
          <w:rFonts w:hint="eastAsia" w:ascii="宋体" w:hAnsi="宋体" w:cs="Arial"/>
          <w:kern w:val="0"/>
          <w:szCs w:val="21"/>
        </w:rPr>
        <w:t>，从业人员人，营业收入为万元，资产总额为万元，属于</w:t>
      </w:r>
      <w:r>
        <w:rPr>
          <w:rFonts w:hint="eastAsia" w:ascii="宋体" w:hAnsi="宋体" w:cs="Arial"/>
          <w:kern w:val="0"/>
          <w:szCs w:val="21"/>
          <w:u w:val="single"/>
        </w:rPr>
        <w:t xml:space="preserve"> （中型企业、小型企业、微型企业） </w:t>
      </w:r>
      <w:r>
        <w:rPr>
          <w:rFonts w:hint="eastAsia" w:ascii="宋体" w:hAnsi="宋体" w:cs="Arial"/>
          <w:kern w:val="0"/>
          <w:szCs w:val="21"/>
        </w:rPr>
        <w:t>；</w:t>
      </w:r>
    </w:p>
    <w:p>
      <w:pPr>
        <w:widowControl/>
        <w:spacing w:before="100" w:beforeAutospacing="1" w:after="100" w:afterAutospacing="1" w:line="360" w:lineRule="auto"/>
        <w:ind w:firstLine="420"/>
        <w:contextualSpacing/>
        <w:jc w:val="left"/>
        <w:rPr>
          <w:rFonts w:ascii="宋体" w:hAnsi="宋体" w:cs="Arial"/>
          <w:kern w:val="0"/>
          <w:szCs w:val="21"/>
        </w:rPr>
      </w:pPr>
      <w:r>
        <w:rPr>
          <w:rFonts w:hint="eastAsia" w:ascii="宋体" w:hAnsi="宋体" w:cs="Arial"/>
          <w:kern w:val="0"/>
          <w:szCs w:val="21"/>
        </w:rPr>
        <w:t>……</w:t>
      </w:r>
    </w:p>
    <w:p>
      <w:pPr>
        <w:widowControl/>
        <w:spacing w:before="100" w:beforeAutospacing="1" w:after="100" w:afterAutospacing="1" w:line="360" w:lineRule="auto"/>
        <w:ind w:firstLine="420"/>
        <w:contextualSpacing/>
        <w:jc w:val="left"/>
        <w:rPr>
          <w:rFonts w:ascii="宋体" w:hAnsi="宋体" w:cs="Arial"/>
          <w:kern w:val="0"/>
          <w:szCs w:val="21"/>
        </w:rPr>
      </w:pPr>
      <w:r>
        <w:rPr>
          <w:rFonts w:hint="eastAsia" w:ascii="宋体" w:hAnsi="宋体" w:cs="Arial"/>
          <w:kern w:val="0"/>
          <w:szCs w:val="21"/>
        </w:rPr>
        <w:t>以上企业，不属于大企业的分支机构，不存在控股股东为大企业的情形，也不存在与大企业的负责人为同一人的情形。</w:t>
      </w:r>
    </w:p>
    <w:p>
      <w:pPr>
        <w:widowControl/>
        <w:spacing w:before="100" w:beforeAutospacing="1" w:after="100" w:afterAutospacing="1" w:line="360" w:lineRule="auto"/>
        <w:ind w:firstLine="420"/>
        <w:contextualSpacing/>
        <w:jc w:val="left"/>
        <w:rPr>
          <w:rFonts w:ascii="宋体" w:hAnsi="宋体" w:cs="Arial"/>
          <w:kern w:val="0"/>
          <w:szCs w:val="21"/>
        </w:rPr>
      </w:pPr>
      <w:r>
        <w:rPr>
          <w:rFonts w:hint="eastAsia" w:ascii="宋体" w:hAnsi="宋体" w:cs="Arial"/>
          <w:kern w:val="0"/>
          <w:szCs w:val="21"/>
        </w:rPr>
        <w:t>本企业对上述声明内容的真实性负责。如有虚假，将依法承担相应责任。</w:t>
      </w:r>
    </w:p>
    <w:p>
      <w:pPr>
        <w:widowControl/>
        <w:spacing w:before="100" w:beforeAutospacing="1" w:after="100" w:afterAutospacing="1" w:line="360" w:lineRule="auto"/>
        <w:ind w:left="3885" w:leftChars="1850"/>
        <w:jc w:val="left"/>
        <w:rPr>
          <w:rFonts w:hint="eastAsia" w:ascii="宋体" w:hAnsi="宋体" w:eastAsia="宋体" w:cs="Arial"/>
          <w:kern w:val="0"/>
          <w:szCs w:val="21"/>
          <w:lang w:eastAsia="zh-CN"/>
        </w:rPr>
      </w:pPr>
      <w:r>
        <w:rPr>
          <w:rFonts w:hint="eastAsia" w:ascii="宋体" w:hAnsi="宋体" w:cs="Arial"/>
          <w:kern w:val="0"/>
          <w:szCs w:val="21"/>
        </w:rPr>
        <w:t>企业名称（盖章）：　　　　　　　　　</w:t>
      </w:r>
    </w:p>
    <w:p>
      <w:pPr>
        <w:widowControl/>
        <w:spacing w:before="100" w:beforeAutospacing="1" w:after="100" w:afterAutospacing="1" w:line="360" w:lineRule="auto"/>
        <w:ind w:left="3885" w:leftChars="1850"/>
        <w:jc w:val="left"/>
        <w:rPr>
          <w:rFonts w:ascii="宋体" w:hAnsi="宋体" w:cs="Arial"/>
          <w:kern w:val="0"/>
          <w:szCs w:val="21"/>
        </w:rPr>
      </w:pPr>
      <w:r>
        <w:rPr>
          <w:rFonts w:hint="eastAsia" w:ascii="宋体" w:hAnsi="宋体" w:cs="Arial"/>
          <w:kern w:val="0"/>
          <w:szCs w:val="21"/>
        </w:rPr>
        <w:t xml:space="preserve">日　  期：      </w:t>
      </w:r>
      <w:r>
        <w:rPr>
          <w:rFonts w:hint="eastAsia" w:ascii="宋体" w:hAnsi="宋体" w:cs="宋体"/>
          <w:szCs w:val="21"/>
        </w:rPr>
        <w:t>年    月    日</w:t>
      </w:r>
    </w:p>
    <w:p>
      <w:pPr>
        <w:widowControl/>
        <w:spacing w:before="100" w:beforeAutospacing="1" w:after="100" w:afterAutospacing="1" w:line="360" w:lineRule="auto"/>
        <w:contextualSpacing/>
        <w:jc w:val="left"/>
        <w:rPr>
          <w:rFonts w:ascii="宋体" w:hAnsi="宋体"/>
          <w:szCs w:val="21"/>
        </w:rPr>
      </w:pPr>
      <w:r>
        <w:rPr>
          <w:rFonts w:hint="eastAsia" w:ascii="宋体" w:hAnsi="宋体"/>
          <w:szCs w:val="21"/>
        </w:rPr>
        <w:t>说明：</w:t>
      </w:r>
    </w:p>
    <w:p>
      <w:pPr>
        <w:numPr>
          <w:ilvl w:val="0"/>
          <w:numId w:val="8"/>
        </w:numPr>
        <w:autoSpaceDE w:val="0"/>
        <w:autoSpaceDN w:val="0"/>
        <w:spacing w:line="360" w:lineRule="auto"/>
        <w:jc w:val="left"/>
        <w:outlineLvl w:val="0"/>
        <w:rPr>
          <w:rFonts w:ascii="宋体" w:hAnsi="宋体" w:cs="Arial"/>
          <w:kern w:val="0"/>
          <w:szCs w:val="21"/>
        </w:rPr>
      </w:pPr>
      <w:r>
        <w:rPr>
          <w:rFonts w:hint="eastAsia" w:ascii="宋体" w:hAnsi="宋体" w:cs="Arial"/>
          <w:kern w:val="0"/>
          <w:szCs w:val="21"/>
        </w:rPr>
        <w:t>从业人员、营业收入、资产总额填报上一年度数据，无上一年度数据的新成立企业可不填报。</w:t>
      </w:r>
    </w:p>
    <w:p>
      <w:pPr>
        <w:autoSpaceDE w:val="0"/>
        <w:autoSpaceDN w:val="0"/>
        <w:spacing w:line="360" w:lineRule="auto"/>
        <w:jc w:val="left"/>
        <w:outlineLvl w:val="0"/>
        <w:rPr>
          <w:rFonts w:ascii="宋体" w:hAnsi="宋体" w:cs="Arial"/>
          <w:kern w:val="0"/>
          <w:szCs w:val="21"/>
        </w:rPr>
      </w:pPr>
      <w:r>
        <w:rPr>
          <w:rFonts w:hint="eastAsia" w:ascii="宋体" w:hAnsi="宋体" w:cs="Arial"/>
          <w:kern w:val="0"/>
          <w:szCs w:val="21"/>
        </w:rPr>
        <w:t>2、中小企业参加政府采购活动，应当出具《中小企业声明函》，否则不得享受相关中小企业扶持政策。</w:t>
      </w:r>
    </w:p>
    <w:p>
      <w:pPr>
        <w:widowControl/>
        <w:spacing w:before="100" w:beforeAutospacing="1" w:after="100" w:afterAutospacing="1" w:line="360" w:lineRule="auto"/>
        <w:contextualSpacing/>
        <w:jc w:val="left"/>
        <w:rPr>
          <w:rFonts w:ascii="宋体" w:hAnsi="宋体" w:cs="Arial"/>
          <w:kern w:val="0"/>
          <w:szCs w:val="21"/>
        </w:rPr>
      </w:pPr>
    </w:p>
    <w:p>
      <w:pPr>
        <w:widowControl/>
        <w:ind w:right="-512" w:rightChars="-244"/>
        <w:jc w:val="center"/>
        <w:rPr>
          <w:rFonts w:ascii="宋体" w:hAnsi="宋体"/>
          <w:b/>
          <w:bCs/>
          <w:sz w:val="36"/>
          <w:szCs w:val="36"/>
        </w:rPr>
      </w:pPr>
    </w:p>
    <w:p>
      <w:pPr>
        <w:widowControl/>
        <w:ind w:right="-512" w:rightChars="-244"/>
        <w:jc w:val="center"/>
        <w:rPr>
          <w:rFonts w:ascii="宋体" w:hAnsi="宋体"/>
          <w:b/>
          <w:bCs/>
          <w:sz w:val="36"/>
          <w:szCs w:val="36"/>
        </w:rPr>
      </w:pPr>
    </w:p>
    <w:p>
      <w:pPr>
        <w:widowControl/>
        <w:ind w:right="-512" w:rightChars="-244"/>
        <w:jc w:val="center"/>
        <w:rPr>
          <w:rFonts w:ascii="宋体" w:hAnsi="宋体"/>
          <w:b/>
          <w:bCs/>
          <w:sz w:val="36"/>
          <w:szCs w:val="36"/>
        </w:rPr>
      </w:pPr>
    </w:p>
    <w:p>
      <w:pPr>
        <w:autoSpaceDE w:val="0"/>
        <w:autoSpaceDN w:val="0"/>
        <w:adjustRightInd w:val="0"/>
        <w:spacing w:line="360" w:lineRule="auto"/>
        <w:jc w:val="center"/>
        <w:outlineLvl w:val="0"/>
        <w:rPr>
          <w:rFonts w:ascii="宋体" w:hAnsi="宋体" w:cs="宋体"/>
          <w:b/>
          <w:bCs/>
          <w:sz w:val="36"/>
          <w:szCs w:val="36"/>
        </w:rPr>
      </w:pPr>
    </w:p>
    <w:p>
      <w:pPr>
        <w:autoSpaceDE w:val="0"/>
        <w:autoSpaceDN w:val="0"/>
        <w:adjustRightInd w:val="0"/>
        <w:spacing w:line="360" w:lineRule="auto"/>
        <w:jc w:val="center"/>
        <w:outlineLvl w:val="0"/>
        <w:rPr>
          <w:rFonts w:ascii="宋体" w:hAnsi="宋体" w:cs="宋体"/>
          <w:b/>
          <w:bCs/>
          <w:sz w:val="36"/>
          <w:szCs w:val="36"/>
        </w:rPr>
      </w:pPr>
    </w:p>
    <w:p>
      <w:pPr>
        <w:autoSpaceDE w:val="0"/>
        <w:autoSpaceDN w:val="0"/>
        <w:adjustRightInd w:val="0"/>
        <w:spacing w:line="360" w:lineRule="auto"/>
        <w:jc w:val="center"/>
        <w:outlineLvl w:val="0"/>
        <w:rPr>
          <w:rFonts w:ascii="宋体" w:hAnsi="宋体" w:cs="宋体"/>
          <w:b/>
          <w:bCs/>
          <w:sz w:val="36"/>
          <w:szCs w:val="36"/>
        </w:rPr>
      </w:pPr>
    </w:p>
    <w:p>
      <w:pPr>
        <w:autoSpaceDE w:val="0"/>
        <w:autoSpaceDN w:val="0"/>
        <w:adjustRightInd w:val="0"/>
        <w:spacing w:line="360" w:lineRule="auto"/>
        <w:jc w:val="center"/>
        <w:outlineLvl w:val="0"/>
        <w:rPr>
          <w:rFonts w:ascii="宋体" w:hAnsi="宋体" w:cs="宋体"/>
          <w:b/>
          <w:bCs/>
          <w:sz w:val="36"/>
          <w:szCs w:val="36"/>
        </w:rPr>
      </w:pPr>
    </w:p>
    <w:p>
      <w:pPr>
        <w:autoSpaceDE w:val="0"/>
        <w:autoSpaceDN w:val="0"/>
        <w:adjustRightInd w:val="0"/>
        <w:spacing w:line="360" w:lineRule="auto"/>
        <w:ind w:right="-512" w:rightChars="-244"/>
        <w:jc w:val="center"/>
        <w:outlineLvl w:val="0"/>
        <w:rPr>
          <w:rFonts w:hint="eastAsia" w:ascii="宋体" w:hAnsi="宋体"/>
          <w:b/>
          <w:bCs/>
          <w:sz w:val="32"/>
          <w:szCs w:val="30"/>
        </w:rPr>
      </w:pPr>
      <w:r>
        <w:rPr>
          <w:rFonts w:hint="eastAsia" w:ascii="宋体" w:hAnsi="宋体"/>
          <w:b/>
          <w:bCs/>
          <w:sz w:val="32"/>
          <w:szCs w:val="30"/>
          <w:lang w:val="en-US" w:eastAsia="zh-CN"/>
        </w:rPr>
        <w:t>4.5</w:t>
      </w:r>
      <w:r>
        <w:rPr>
          <w:rFonts w:hint="eastAsia" w:ascii="宋体" w:hAnsi="宋体"/>
          <w:b/>
          <w:bCs/>
          <w:sz w:val="32"/>
          <w:szCs w:val="30"/>
        </w:rPr>
        <w:t>残疾人福利性单位声明函</w:t>
      </w:r>
    </w:p>
    <w:p>
      <w:pPr>
        <w:spacing w:line="360" w:lineRule="auto"/>
        <w:rPr>
          <w:rFonts w:ascii="宋体" w:cs="宋体"/>
          <w:szCs w:val="21"/>
        </w:rPr>
      </w:pPr>
    </w:p>
    <w:p>
      <w:pPr>
        <w:spacing w:line="360" w:lineRule="auto"/>
        <w:ind w:firstLine="420" w:firstLineChars="200"/>
        <w:rPr>
          <w:rFonts w:ascii="宋体" w:cs="宋体"/>
          <w:szCs w:val="21"/>
        </w:rPr>
      </w:pPr>
      <w:r>
        <w:rPr>
          <w:rFonts w:hint="eastAsia" w:ascii="宋体" w:hAnsi="宋体" w:cs="宋体"/>
          <w:szCs w:val="21"/>
        </w:rPr>
        <w:t>本单位郑重声明，根据《财政部民政部中国残疾人联合会关于促进残疾人就业政府采购政策的通知》（财库〔</w:t>
      </w:r>
      <w:r>
        <w:rPr>
          <w:rFonts w:ascii="宋体" w:hAnsi="宋体" w:cs="宋体"/>
          <w:szCs w:val="21"/>
        </w:rPr>
        <w:t>2017</w:t>
      </w:r>
      <w:r>
        <w:rPr>
          <w:rFonts w:hint="eastAsia" w:ascii="宋体" w:hAnsi="宋体" w:cs="宋体"/>
          <w:szCs w:val="21"/>
        </w:rPr>
        <w:t>〕</w:t>
      </w:r>
      <w:r>
        <w:rPr>
          <w:rFonts w:ascii="宋体" w:hAnsi="宋体" w:cs="宋体"/>
          <w:szCs w:val="21"/>
        </w:rPr>
        <w:t>141</w:t>
      </w:r>
      <w:r>
        <w:rPr>
          <w:rFonts w:hint="eastAsia" w:ascii="宋体" w:hAnsi="宋体" w:cs="宋体"/>
          <w:szCs w:val="21"/>
        </w:rPr>
        <w:t>号）的规定，本单位为</w:t>
      </w:r>
      <w:r>
        <w:rPr>
          <w:rFonts w:hint="eastAsia" w:ascii="宋体" w:hAnsi="宋体" w:cs="宋体"/>
          <w:szCs w:val="21"/>
          <w:u w:val="single"/>
          <w:lang w:val="en-US" w:eastAsia="zh-CN"/>
        </w:rPr>
        <w:t xml:space="preserve">     </w:t>
      </w:r>
      <w:r>
        <w:rPr>
          <w:rFonts w:hint="eastAsia" w:ascii="宋体" w:hAnsi="宋体" w:cs="宋体"/>
          <w:szCs w:val="21"/>
        </w:rPr>
        <w:t>（符合/不符合）条件的残疾人福利性单位，且本单位参加单位的项目采购活动提供本单位制造的货物（由本单位承担工程</w:t>
      </w:r>
      <w:r>
        <w:rPr>
          <w:rFonts w:ascii="宋体" w:hAnsi="宋体" w:cs="宋体"/>
          <w:szCs w:val="21"/>
        </w:rPr>
        <w:t>/</w:t>
      </w:r>
      <w:r>
        <w:rPr>
          <w:rFonts w:hint="eastAsia" w:ascii="宋体" w:hAnsi="宋体" w:cs="宋体"/>
          <w:szCs w:val="21"/>
        </w:rPr>
        <w:t>提供服务），或者提供其他残疾人福利性单位制造的货物（不包括使用非残疾人福利性单位注册商标的货物）。</w:t>
      </w:r>
    </w:p>
    <w:p>
      <w:pPr>
        <w:spacing w:line="360" w:lineRule="auto"/>
        <w:ind w:firstLine="420" w:firstLineChars="200"/>
        <w:rPr>
          <w:rFonts w:ascii="宋体" w:cs="宋体"/>
          <w:szCs w:val="21"/>
        </w:rPr>
      </w:pPr>
      <w:r>
        <w:rPr>
          <w:rFonts w:hint="eastAsia" w:ascii="宋体" w:hAnsi="宋体" w:cs="宋体"/>
          <w:szCs w:val="21"/>
        </w:rPr>
        <w:t>本单位对上述声明的真实性负责。如有虚假，将依法承担相应责任。</w:t>
      </w:r>
    </w:p>
    <w:p>
      <w:pPr>
        <w:spacing w:line="360" w:lineRule="auto"/>
        <w:rPr>
          <w:rFonts w:ascii="宋体" w:cs="宋体"/>
          <w:szCs w:val="21"/>
        </w:rPr>
      </w:pPr>
    </w:p>
    <w:p>
      <w:pPr>
        <w:spacing w:line="360" w:lineRule="auto"/>
        <w:rPr>
          <w:rFonts w:ascii="宋体" w:cs="宋体"/>
          <w:szCs w:val="21"/>
        </w:rPr>
      </w:pPr>
    </w:p>
    <w:p>
      <w:pPr>
        <w:spacing w:line="360" w:lineRule="auto"/>
        <w:ind w:firstLine="4830" w:firstLineChars="2300"/>
        <w:rPr>
          <w:rFonts w:ascii="宋体" w:cs="宋体"/>
          <w:szCs w:val="21"/>
        </w:rPr>
      </w:pPr>
      <w:r>
        <w:rPr>
          <w:rFonts w:hint="eastAsia" w:ascii="宋体" w:hAnsi="宋体" w:cs="宋体"/>
          <w:szCs w:val="21"/>
        </w:rPr>
        <w:t>单位名称（盖章）：</w:t>
      </w:r>
    </w:p>
    <w:p>
      <w:pPr>
        <w:spacing w:line="360" w:lineRule="auto"/>
        <w:ind w:firstLine="4830" w:firstLineChars="2300"/>
        <w:rPr>
          <w:rFonts w:ascii="宋体" w:cs="宋体"/>
          <w:szCs w:val="21"/>
        </w:rPr>
      </w:pPr>
      <w:r>
        <w:rPr>
          <w:rFonts w:hint="eastAsia" w:ascii="宋体" w:hAnsi="宋体" w:cs="宋体"/>
          <w:szCs w:val="21"/>
        </w:rPr>
        <w:t>日    期：  年  月  日</w:t>
      </w:r>
    </w:p>
    <w:p>
      <w:pPr>
        <w:widowControl/>
        <w:spacing w:before="100" w:beforeAutospacing="1" w:after="100" w:afterAutospacing="1" w:line="360" w:lineRule="auto"/>
        <w:jc w:val="center"/>
        <w:rPr>
          <w:rFonts w:ascii="宋体" w:hAnsi="宋体" w:cs="宋体"/>
          <w:b/>
          <w:bCs/>
          <w:szCs w:val="21"/>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pStyle w:val="13"/>
        <w:rPr>
          <w:rFonts w:ascii="宋体" w:hAnsi="宋体"/>
          <w:b/>
          <w:bCs/>
          <w:sz w:val="32"/>
          <w:szCs w:val="32"/>
        </w:rPr>
      </w:pPr>
    </w:p>
    <w:p>
      <w:pPr>
        <w:pStyle w:val="14"/>
        <w:rPr>
          <w:rFonts w:ascii="宋体" w:hAnsi="宋体"/>
          <w:b/>
          <w:bCs/>
          <w:sz w:val="32"/>
          <w:szCs w:val="32"/>
        </w:rPr>
      </w:pPr>
    </w:p>
    <w:p>
      <w:pPr>
        <w:rPr>
          <w:rFonts w:ascii="宋体" w:hAnsi="宋体"/>
          <w:b/>
          <w:bCs/>
          <w:sz w:val="32"/>
          <w:szCs w:val="32"/>
        </w:rPr>
      </w:pPr>
    </w:p>
    <w:p>
      <w:pPr>
        <w:pStyle w:val="13"/>
      </w:pPr>
    </w:p>
    <w:p>
      <w:pPr>
        <w:autoSpaceDE w:val="0"/>
        <w:autoSpaceDN w:val="0"/>
        <w:adjustRightInd w:val="0"/>
        <w:spacing w:line="360" w:lineRule="auto"/>
        <w:jc w:val="center"/>
        <w:outlineLvl w:val="0"/>
        <w:rPr>
          <w:rFonts w:ascii="宋体" w:hAnsi="宋体"/>
          <w:b/>
          <w:bCs/>
          <w:sz w:val="32"/>
          <w:szCs w:val="32"/>
        </w:rPr>
      </w:pPr>
      <w:r>
        <w:rPr>
          <w:rFonts w:hint="eastAsia" w:ascii="宋体" w:hAnsi="宋体"/>
          <w:b/>
          <w:bCs/>
          <w:sz w:val="32"/>
          <w:szCs w:val="32"/>
        </w:rPr>
        <w:t>4.</w:t>
      </w:r>
      <w:r>
        <w:rPr>
          <w:rFonts w:hint="eastAsia" w:ascii="宋体" w:hAnsi="宋体"/>
          <w:b/>
          <w:bCs/>
          <w:sz w:val="32"/>
          <w:szCs w:val="32"/>
          <w:lang w:val="en-US" w:eastAsia="zh-CN"/>
        </w:rPr>
        <w:t>6</w:t>
      </w:r>
      <w:r>
        <w:rPr>
          <w:rFonts w:hint="eastAsia" w:ascii="宋体" w:hAnsi="宋体"/>
          <w:b/>
          <w:bCs/>
          <w:sz w:val="32"/>
          <w:szCs w:val="32"/>
        </w:rPr>
        <w:t xml:space="preserve"> “节能产品政府采购品目清单”强制节能产品情况</w:t>
      </w:r>
    </w:p>
    <w:p>
      <w:pPr>
        <w:spacing w:before="50" w:afterLines="50" w:line="360" w:lineRule="auto"/>
        <w:contextualSpacing/>
        <w:jc w:val="left"/>
        <w:rPr>
          <w:rFonts w:ascii="宋体" w:hAnsi="宋体"/>
          <w:szCs w:val="21"/>
        </w:rPr>
      </w:pPr>
    </w:p>
    <w:p>
      <w:pPr>
        <w:spacing w:before="50" w:afterLines="50" w:line="360" w:lineRule="auto"/>
        <w:contextualSpacing/>
        <w:jc w:val="left"/>
        <w:rPr>
          <w:rFonts w:ascii="宋体" w:hAnsi="宋体"/>
          <w:szCs w:val="21"/>
        </w:rPr>
      </w:pPr>
      <w:r>
        <w:rPr>
          <w:rFonts w:hint="eastAsia" w:ascii="宋体" w:hAnsi="宋体"/>
          <w:szCs w:val="21"/>
        </w:rPr>
        <w:t>项目编号：</w:t>
      </w:r>
    </w:p>
    <w:p>
      <w:pPr>
        <w:tabs>
          <w:tab w:val="left" w:pos="1800"/>
          <w:tab w:val="left" w:pos="5580"/>
        </w:tabs>
        <w:spacing w:line="360" w:lineRule="auto"/>
        <w:rPr>
          <w:rFonts w:ascii="宋体" w:hAnsi="宋体"/>
          <w:szCs w:val="21"/>
        </w:rPr>
      </w:pPr>
      <w:r>
        <w:rPr>
          <w:rFonts w:hint="eastAsia" w:ascii="宋体" w:hAnsi="宋体"/>
          <w:szCs w:val="21"/>
        </w:rPr>
        <w:t>项目名称：</w:t>
      </w:r>
    </w:p>
    <w:p>
      <w:pPr>
        <w:tabs>
          <w:tab w:val="left" w:pos="1800"/>
          <w:tab w:val="left" w:pos="5580"/>
        </w:tabs>
        <w:spacing w:line="360" w:lineRule="auto"/>
        <w:rPr>
          <w:rFonts w:ascii="宋体" w:hAnsi="宋体"/>
          <w:szCs w:val="21"/>
        </w:rPr>
      </w:pPr>
    </w:p>
    <w:tbl>
      <w:tblPr>
        <w:tblStyle w:val="15"/>
        <w:tblW w:w="9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374"/>
        <w:gridCol w:w="1518"/>
        <w:gridCol w:w="1240"/>
        <w:gridCol w:w="1648"/>
        <w:gridCol w:w="160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blHeader/>
        </w:trPr>
        <w:tc>
          <w:tcPr>
            <w:tcW w:w="526"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374"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产品名称</w:t>
            </w:r>
          </w:p>
        </w:tc>
        <w:tc>
          <w:tcPr>
            <w:tcW w:w="1518"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品牌</w:t>
            </w:r>
          </w:p>
        </w:tc>
        <w:tc>
          <w:tcPr>
            <w:tcW w:w="1240"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产品型号</w:t>
            </w:r>
          </w:p>
        </w:tc>
        <w:tc>
          <w:tcPr>
            <w:tcW w:w="1648"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认证证书编号</w:t>
            </w:r>
          </w:p>
        </w:tc>
        <w:tc>
          <w:tcPr>
            <w:tcW w:w="1600"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证书有效期</w:t>
            </w:r>
          </w:p>
        </w:tc>
        <w:tc>
          <w:tcPr>
            <w:tcW w:w="1417"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认证机构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Times New Roman"/>
                <w:sz w:val="21"/>
                <w:szCs w:val="21"/>
              </w:rPr>
              <w:t>1</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Times New Roman"/>
                <w:sz w:val="21"/>
                <w:szCs w:val="21"/>
              </w:rPr>
              <w:t>2</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宋体"/>
                <w:sz w:val="21"/>
                <w:szCs w:val="21"/>
              </w:rPr>
              <w:t>…</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bl>
    <w:p>
      <w:pPr>
        <w:autoSpaceDE w:val="0"/>
        <w:autoSpaceDN w:val="0"/>
        <w:adjustRightInd w:val="0"/>
        <w:spacing w:line="480" w:lineRule="auto"/>
        <w:rPr>
          <w:rFonts w:ascii="宋体" w:hAnsi="宋体" w:cs="宋体"/>
          <w:szCs w:val="21"/>
          <w:lang w:val="zh-CN"/>
        </w:rPr>
      </w:pPr>
      <w:r>
        <w:rPr>
          <w:rFonts w:hint="eastAsia" w:ascii="宋体" w:hAnsi="宋体" w:cs="宋体"/>
          <w:szCs w:val="21"/>
          <w:lang w:val="zh-CN"/>
        </w:rPr>
        <w:t>投标人（公章）：</w:t>
      </w:r>
    </w:p>
    <w:p>
      <w:pPr>
        <w:autoSpaceDE w:val="0"/>
        <w:autoSpaceDN w:val="0"/>
        <w:adjustRightInd w:val="0"/>
        <w:spacing w:line="480" w:lineRule="auto"/>
        <w:rPr>
          <w:rFonts w:ascii="宋体" w:hAnsi="宋体" w:cs="宋体"/>
          <w:szCs w:val="21"/>
          <w:lang w:val="zh-CN"/>
        </w:rPr>
      </w:pPr>
      <w:r>
        <w:rPr>
          <w:rFonts w:hint="eastAsia" w:ascii="宋体" w:hAnsi="宋体" w:cs="宋体"/>
          <w:szCs w:val="21"/>
          <w:lang w:val="zh-CN"/>
        </w:rPr>
        <w:t>投标人法定代表人（单位负责人）或授权代表（签字或盖章）：</w:t>
      </w:r>
    </w:p>
    <w:p>
      <w:pPr>
        <w:snapToGrid w:val="0"/>
        <w:spacing w:line="500" w:lineRule="exact"/>
        <w:rPr>
          <w:rFonts w:ascii="宋体" w:hAnsi="宋体" w:cs="宋体"/>
          <w:szCs w:val="21"/>
          <w:lang w:val="zh-CN"/>
        </w:rPr>
      </w:pPr>
    </w:p>
    <w:p>
      <w:pPr>
        <w:rPr>
          <w:rFonts w:ascii="宋体" w:hAnsi="宋体" w:cs="宋体"/>
          <w:szCs w:val="21"/>
          <w:lang w:val="zh-CN"/>
        </w:rPr>
      </w:pPr>
      <w:r>
        <w:rPr>
          <w:rFonts w:hint="eastAsia" w:ascii="宋体" w:hAnsi="宋体" w:cs="宋体"/>
          <w:szCs w:val="21"/>
          <w:lang w:val="zh-CN"/>
        </w:rPr>
        <w:t>说明：所投产品节能认证证书须附后。</w:t>
      </w: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24"/>
          <w:szCs w:val="24"/>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r>
        <w:rPr>
          <w:rFonts w:hint="eastAsia" w:ascii="宋体" w:hAnsi="宋体"/>
          <w:b/>
          <w:bCs/>
          <w:sz w:val="32"/>
          <w:szCs w:val="32"/>
        </w:rPr>
        <w:t>4.</w:t>
      </w:r>
      <w:r>
        <w:rPr>
          <w:rFonts w:hint="eastAsia" w:ascii="宋体" w:hAnsi="宋体"/>
          <w:b/>
          <w:bCs/>
          <w:sz w:val="32"/>
          <w:szCs w:val="32"/>
          <w:lang w:val="en-US" w:eastAsia="zh-CN"/>
        </w:rPr>
        <w:t>7</w:t>
      </w:r>
      <w:r>
        <w:rPr>
          <w:rFonts w:hint="eastAsia" w:ascii="宋体" w:hAnsi="宋体"/>
          <w:b/>
          <w:bCs/>
          <w:sz w:val="32"/>
          <w:szCs w:val="32"/>
        </w:rPr>
        <w:t xml:space="preserve"> “节能产品政府采购品目清单”优先采购产品情况</w:t>
      </w:r>
    </w:p>
    <w:p>
      <w:pPr>
        <w:spacing w:before="50" w:afterLines="50" w:line="360" w:lineRule="auto"/>
        <w:contextualSpacing/>
        <w:jc w:val="left"/>
        <w:rPr>
          <w:rFonts w:ascii="宋体" w:hAnsi="宋体"/>
          <w:szCs w:val="21"/>
        </w:rPr>
      </w:pPr>
    </w:p>
    <w:p>
      <w:pPr>
        <w:spacing w:before="50" w:afterLines="50" w:line="360" w:lineRule="auto"/>
        <w:contextualSpacing/>
        <w:jc w:val="left"/>
        <w:rPr>
          <w:rFonts w:ascii="宋体" w:hAnsi="宋体"/>
          <w:szCs w:val="21"/>
        </w:rPr>
      </w:pPr>
      <w:r>
        <w:rPr>
          <w:rFonts w:hint="eastAsia" w:ascii="宋体" w:hAnsi="宋体"/>
          <w:szCs w:val="21"/>
        </w:rPr>
        <w:t>项目编号：</w:t>
      </w:r>
    </w:p>
    <w:p>
      <w:pPr>
        <w:tabs>
          <w:tab w:val="left" w:pos="1800"/>
          <w:tab w:val="left" w:pos="5580"/>
        </w:tabs>
        <w:spacing w:line="360" w:lineRule="auto"/>
        <w:rPr>
          <w:rFonts w:ascii="宋体" w:hAnsi="宋体"/>
          <w:szCs w:val="21"/>
        </w:rPr>
      </w:pPr>
      <w:r>
        <w:rPr>
          <w:rFonts w:hint="eastAsia" w:ascii="宋体" w:hAnsi="宋体"/>
          <w:szCs w:val="21"/>
        </w:rPr>
        <w:t>项目名称：</w:t>
      </w:r>
    </w:p>
    <w:p>
      <w:pPr>
        <w:tabs>
          <w:tab w:val="left" w:pos="1800"/>
          <w:tab w:val="left" w:pos="5580"/>
        </w:tabs>
        <w:spacing w:line="360" w:lineRule="auto"/>
        <w:rPr>
          <w:rFonts w:ascii="宋体" w:hAnsi="宋体"/>
          <w:szCs w:val="21"/>
        </w:rPr>
      </w:pPr>
    </w:p>
    <w:tbl>
      <w:tblPr>
        <w:tblStyle w:val="15"/>
        <w:tblW w:w="9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374"/>
        <w:gridCol w:w="1518"/>
        <w:gridCol w:w="1240"/>
        <w:gridCol w:w="1648"/>
        <w:gridCol w:w="160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blHeader/>
        </w:trPr>
        <w:tc>
          <w:tcPr>
            <w:tcW w:w="526"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374"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产品名称</w:t>
            </w:r>
          </w:p>
        </w:tc>
        <w:tc>
          <w:tcPr>
            <w:tcW w:w="1518"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品牌</w:t>
            </w:r>
          </w:p>
        </w:tc>
        <w:tc>
          <w:tcPr>
            <w:tcW w:w="1240"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产品型号</w:t>
            </w:r>
          </w:p>
        </w:tc>
        <w:tc>
          <w:tcPr>
            <w:tcW w:w="1648"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认证证书编号</w:t>
            </w:r>
          </w:p>
        </w:tc>
        <w:tc>
          <w:tcPr>
            <w:tcW w:w="1600"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证书有效期</w:t>
            </w:r>
          </w:p>
        </w:tc>
        <w:tc>
          <w:tcPr>
            <w:tcW w:w="1417"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认证机构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Times New Roman"/>
                <w:sz w:val="21"/>
                <w:szCs w:val="21"/>
              </w:rPr>
              <w:t>1</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Times New Roman"/>
                <w:sz w:val="21"/>
                <w:szCs w:val="21"/>
              </w:rPr>
              <w:t>2</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宋体"/>
                <w:sz w:val="21"/>
                <w:szCs w:val="21"/>
              </w:rPr>
              <w:t>…</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bl>
    <w:p>
      <w:pPr>
        <w:autoSpaceDE w:val="0"/>
        <w:autoSpaceDN w:val="0"/>
        <w:adjustRightInd w:val="0"/>
        <w:spacing w:line="480" w:lineRule="auto"/>
        <w:rPr>
          <w:rFonts w:ascii="宋体" w:hAnsi="宋体" w:cs="宋体"/>
          <w:szCs w:val="21"/>
          <w:lang w:val="zh-CN"/>
        </w:rPr>
      </w:pPr>
      <w:r>
        <w:rPr>
          <w:rFonts w:hint="eastAsia" w:ascii="宋体" w:hAnsi="宋体" w:cs="宋体"/>
          <w:szCs w:val="21"/>
          <w:lang w:val="zh-CN"/>
        </w:rPr>
        <w:t>投标人（公章）：</w:t>
      </w:r>
    </w:p>
    <w:p>
      <w:pPr>
        <w:autoSpaceDE w:val="0"/>
        <w:autoSpaceDN w:val="0"/>
        <w:adjustRightInd w:val="0"/>
        <w:spacing w:line="480" w:lineRule="auto"/>
        <w:rPr>
          <w:rFonts w:ascii="宋体" w:hAnsi="宋体" w:cs="宋体"/>
          <w:szCs w:val="21"/>
          <w:lang w:val="zh-CN"/>
        </w:rPr>
      </w:pPr>
      <w:r>
        <w:rPr>
          <w:rFonts w:hint="eastAsia" w:ascii="宋体" w:hAnsi="宋体" w:cs="宋体"/>
          <w:szCs w:val="21"/>
          <w:lang w:val="zh-CN"/>
        </w:rPr>
        <w:t>投标人法定代表人（单位负责人）或授权代表（签字或盖章）：</w:t>
      </w:r>
    </w:p>
    <w:p>
      <w:pPr>
        <w:snapToGrid w:val="0"/>
        <w:spacing w:line="500" w:lineRule="exact"/>
        <w:rPr>
          <w:rFonts w:ascii="宋体" w:hAnsi="宋体" w:cs="宋体"/>
          <w:szCs w:val="21"/>
          <w:lang w:val="zh-CN"/>
        </w:rPr>
      </w:pPr>
    </w:p>
    <w:p>
      <w:pPr>
        <w:spacing w:line="360" w:lineRule="auto"/>
        <w:rPr>
          <w:rFonts w:ascii="宋体" w:hAnsi="宋体"/>
          <w:b/>
          <w:bCs/>
          <w:sz w:val="36"/>
          <w:szCs w:val="36"/>
        </w:rPr>
      </w:pPr>
      <w:r>
        <w:rPr>
          <w:rFonts w:hint="eastAsia" w:ascii="宋体" w:hAnsi="宋体" w:cs="宋体"/>
          <w:szCs w:val="21"/>
          <w:lang w:val="zh-CN"/>
        </w:rPr>
        <w:t>说明：所投产品节能认证证书须附后。</w:t>
      </w: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r>
        <w:rPr>
          <w:rFonts w:hint="eastAsia" w:ascii="宋体" w:hAnsi="宋体"/>
          <w:b/>
          <w:bCs/>
          <w:sz w:val="32"/>
          <w:szCs w:val="32"/>
        </w:rPr>
        <w:t>4.</w:t>
      </w:r>
      <w:r>
        <w:rPr>
          <w:rFonts w:hint="eastAsia" w:ascii="宋体" w:hAnsi="宋体"/>
          <w:b/>
          <w:bCs/>
          <w:sz w:val="32"/>
          <w:szCs w:val="32"/>
          <w:lang w:val="en-US" w:eastAsia="zh-CN"/>
        </w:rPr>
        <w:t>8</w:t>
      </w:r>
      <w:r>
        <w:rPr>
          <w:rFonts w:hint="eastAsia" w:ascii="宋体" w:hAnsi="宋体"/>
          <w:b/>
          <w:bCs/>
          <w:sz w:val="32"/>
          <w:szCs w:val="32"/>
        </w:rPr>
        <w:t xml:space="preserve"> “环境标志产品政府采购品目清单”优先采购产品情况</w:t>
      </w:r>
    </w:p>
    <w:p>
      <w:pPr>
        <w:autoSpaceDE w:val="0"/>
        <w:autoSpaceDN w:val="0"/>
        <w:adjustRightInd w:val="0"/>
        <w:spacing w:line="360" w:lineRule="auto"/>
        <w:jc w:val="center"/>
        <w:outlineLvl w:val="0"/>
        <w:rPr>
          <w:rFonts w:ascii="宋体" w:hAnsi="宋体"/>
          <w:b/>
          <w:bCs/>
          <w:sz w:val="28"/>
          <w:szCs w:val="28"/>
        </w:rPr>
      </w:pPr>
    </w:p>
    <w:p>
      <w:pPr>
        <w:spacing w:before="50" w:afterLines="50" w:line="360" w:lineRule="auto"/>
        <w:contextualSpacing/>
        <w:jc w:val="left"/>
        <w:rPr>
          <w:rFonts w:ascii="宋体" w:hAnsi="宋体"/>
          <w:szCs w:val="21"/>
        </w:rPr>
      </w:pPr>
      <w:r>
        <w:rPr>
          <w:rFonts w:hint="eastAsia" w:ascii="宋体" w:hAnsi="宋体"/>
          <w:szCs w:val="21"/>
        </w:rPr>
        <w:t>项目编号：</w:t>
      </w:r>
    </w:p>
    <w:p>
      <w:pPr>
        <w:tabs>
          <w:tab w:val="left" w:pos="1800"/>
          <w:tab w:val="left" w:pos="5580"/>
        </w:tabs>
        <w:spacing w:line="360" w:lineRule="auto"/>
        <w:rPr>
          <w:rFonts w:ascii="宋体" w:hAnsi="宋体"/>
          <w:szCs w:val="21"/>
        </w:rPr>
      </w:pPr>
      <w:r>
        <w:rPr>
          <w:rFonts w:hint="eastAsia" w:ascii="宋体" w:hAnsi="宋体"/>
          <w:szCs w:val="21"/>
        </w:rPr>
        <w:t>项目名称：</w:t>
      </w:r>
    </w:p>
    <w:p>
      <w:pPr>
        <w:tabs>
          <w:tab w:val="left" w:pos="1800"/>
          <w:tab w:val="left" w:pos="5580"/>
        </w:tabs>
        <w:spacing w:line="360" w:lineRule="auto"/>
        <w:rPr>
          <w:rFonts w:ascii="宋体" w:hAnsi="宋体"/>
          <w:szCs w:val="21"/>
        </w:rPr>
      </w:pPr>
    </w:p>
    <w:tbl>
      <w:tblPr>
        <w:tblStyle w:val="15"/>
        <w:tblW w:w="93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374"/>
        <w:gridCol w:w="1518"/>
        <w:gridCol w:w="1240"/>
        <w:gridCol w:w="1648"/>
        <w:gridCol w:w="160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blHeader/>
        </w:trPr>
        <w:tc>
          <w:tcPr>
            <w:tcW w:w="526"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374"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产品名称</w:t>
            </w:r>
          </w:p>
        </w:tc>
        <w:tc>
          <w:tcPr>
            <w:tcW w:w="1518"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品牌</w:t>
            </w:r>
          </w:p>
        </w:tc>
        <w:tc>
          <w:tcPr>
            <w:tcW w:w="1240"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产品型号</w:t>
            </w:r>
          </w:p>
        </w:tc>
        <w:tc>
          <w:tcPr>
            <w:tcW w:w="1648"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认证证书编号</w:t>
            </w:r>
          </w:p>
        </w:tc>
        <w:tc>
          <w:tcPr>
            <w:tcW w:w="1600"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证书有效期</w:t>
            </w:r>
          </w:p>
        </w:tc>
        <w:tc>
          <w:tcPr>
            <w:tcW w:w="1417" w:type="dxa"/>
            <w:shd w:val="clear" w:color="auto" w:fill="F2F2F2"/>
            <w:vAlign w:val="center"/>
          </w:tcPr>
          <w:p>
            <w:pPr>
              <w:pStyle w:val="4"/>
              <w:jc w:val="center"/>
              <w:rPr>
                <w:rFonts w:ascii="宋体" w:hAnsi="宋体" w:eastAsia="宋体" w:cs="宋体"/>
                <w:b/>
                <w:bCs/>
                <w:sz w:val="21"/>
                <w:szCs w:val="21"/>
              </w:rPr>
            </w:pPr>
            <w:r>
              <w:rPr>
                <w:rFonts w:hint="eastAsia" w:ascii="宋体" w:hAnsi="宋体" w:eastAsia="宋体" w:cs="宋体"/>
                <w:b/>
                <w:bCs/>
                <w:sz w:val="21"/>
                <w:szCs w:val="21"/>
              </w:rPr>
              <w:t>认证机构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Times New Roman"/>
                <w:sz w:val="21"/>
                <w:szCs w:val="21"/>
              </w:rPr>
              <w:t>1</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Times New Roman"/>
                <w:sz w:val="21"/>
                <w:szCs w:val="21"/>
              </w:rPr>
              <w:t>2</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26" w:type="dxa"/>
            <w:vAlign w:val="center"/>
          </w:tcPr>
          <w:p>
            <w:pPr>
              <w:pStyle w:val="4"/>
              <w:spacing w:line="360" w:lineRule="auto"/>
              <w:jc w:val="center"/>
              <w:rPr>
                <w:rFonts w:ascii="宋体" w:hAnsi="宋体" w:eastAsia="宋体" w:cs="Times New Roman"/>
                <w:sz w:val="21"/>
                <w:szCs w:val="21"/>
              </w:rPr>
            </w:pPr>
            <w:r>
              <w:rPr>
                <w:rFonts w:hint="eastAsia" w:ascii="宋体" w:hAnsi="宋体" w:eastAsia="宋体" w:cs="宋体"/>
                <w:sz w:val="21"/>
                <w:szCs w:val="21"/>
              </w:rPr>
              <w:t>…</w:t>
            </w:r>
          </w:p>
        </w:tc>
        <w:tc>
          <w:tcPr>
            <w:tcW w:w="1374" w:type="dxa"/>
            <w:vAlign w:val="center"/>
          </w:tcPr>
          <w:p>
            <w:pPr>
              <w:pStyle w:val="4"/>
              <w:spacing w:line="360" w:lineRule="auto"/>
              <w:rPr>
                <w:rFonts w:ascii="宋体" w:hAnsi="宋体" w:eastAsia="宋体" w:cs="Times New Roman"/>
                <w:sz w:val="21"/>
                <w:szCs w:val="21"/>
              </w:rPr>
            </w:pPr>
          </w:p>
        </w:tc>
        <w:tc>
          <w:tcPr>
            <w:tcW w:w="1518" w:type="dxa"/>
            <w:vAlign w:val="center"/>
          </w:tcPr>
          <w:p>
            <w:pPr>
              <w:pStyle w:val="4"/>
              <w:spacing w:line="360" w:lineRule="auto"/>
              <w:rPr>
                <w:rFonts w:ascii="宋体" w:hAnsi="宋体" w:eastAsia="宋体" w:cs="Times New Roman"/>
                <w:sz w:val="21"/>
                <w:szCs w:val="21"/>
              </w:rPr>
            </w:pPr>
          </w:p>
        </w:tc>
        <w:tc>
          <w:tcPr>
            <w:tcW w:w="1240" w:type="dxa"/>
          </w:tcPr>
          <w:p>
            <w:pPr>
              <w:pStyle w:val="4"/>
              <w:spacing w:line="360" w:lineRule="auto"/>
              <w:rPr>
                <w:rFonts w:ascii="宋体" w:hAnsi="宋体" w:eastAsia="宋体" w:cs="Times New Roman"/>
                <w:sz w:val="21"/>
                <w:szCs w:val="21"/>
              </w:rPr>
            </w:pPr>
          </w:p>
        </w:tc>
        <w:tc>
          <w:tcPr>
            <w:tcW w:w="1648" w:type="dxa"/>
          </w:tcPr>
          <w:p>
            <w:pPr>
              <w:pStyle w:val="4"/>
              <w:spacing w:line="360" w:lineRule="auto"/>
              <w:rPr>
                <w:rFonts w:ascii="宋体" w:hAnsi="宋体" w:eastAsia="宋体" w:cs="Times New Roman"/>
                <w:sz w:val="21"/>
                <w:szCs w:val="21"/>
              </w:rPr>
            </w:pPr>
          </w:p>
        </w:tc>
        <w:tc>
          <w:tcPr>
            <w:tcW w:w="1600" w:type="dxa"/>
          </w:tcPr>
          <w:p>
            <w:pPr>
              <w:pStyle w:val="4"/>
              <w:spacing w:line="360" w:lineRule="auto"/>
              <w:rPr>
                <w:rFonts w:ascii="宋体" w:hAnsi="宋体" w:eastAsia="宋体" w:cs="Times New Roman"/>
                <w:sz w:val="21"/>
                <w:szCs w:val="21"/>
              </w:rPr>
            </w:pPr>
          </w:p>
        </w:tc>
        <w:tc>
          <w:tcPr>
            <w:tcW w:w="1417" w:type="dxa"/>
          </w:tcPr>
          <w:p>
            <w:pPr>
              <w:pStyle w:val="4"/>
              <w:spacing w:line="360" w:lineRule="auto"/>
              <w:rPr>
                <w:rFonts w:ascii="宋体" w:hAnsi="宋体" w:eastAsia="宋体" w:cs="Times New Roman"/>
                <w:sz w:val="21"/>
                <w:szCs w:val="21"/>
              </w:rPr>
            </w:pPr>
          </w:p>
        </w:tc>
      </w:tr>
    </w:tbl>
    <w:p>
      <w:pPr>
        <w:autoSpaceDE w:val="0"/>
        <w:autoSpaceDN w:val="0"/>
        <w:adjustRightInd w:val="0"/>
        <w:spacing w:line="480" w:lineRule="auto"/>
        <w:rPr>
          <w:rFonts w:ascii="宋体" w:hAnsi="宋体" w:cs="宋体"/>
          <w:szCs w:val="21"/>
          <w:lang w:val="zh-CN"/>
        </w:rPr>
      </w:pPr>
      <w:r>
        <w:rPr>
          <w:rFonts w:hint="eastAsia" w:ascii="宋体" w:hAnsi="宋体" w:cs="宋体"/>
          <w:szCs w:val="21"/>
          <w:lang w:val="zh-CN"/>
        </w:rPr>
        <w:t>投标人（公章）：</w:t>
      </w:r>
    </w:p>
    <w:p>
      <w:pPr>
        <w:autoSpaceDE w:val="0"/>
        <w:autoSpaceDN w:val="0"/>
        <w:adjustRightInd w:val="0"/>
        <w:spacing w:line="480" w:lineRule="auto"/>
        <w:rPr>
          <w:rFonts w:ascii="宋体" w:hAnsi="宋体" w:cs="宋体"/>
          <w:szCs w:val="21"/>
          <w:lang w:val="zh-CN"/>
        </w:rPr>
      </w:pPr>
      <w:r>
        <w:rPr>
          <w:rFonts w:hint="eastAsia" w:ascii="宋体" w:hAnsi="宋体" w:cs="宋体"/>
          <w:szCs w:val="21"/>
          <w:lang w:val="zh-CN"/>
        </w:rPr>
        <w:t>投标人法定代表人（单位负责人）或授权代表（签字或盖章）：</w:t>
      </w:r>
    </w:p>
    <w:p>
      <w:pPr>
        <w:snapToGrid w:val="0"/>
        <w:spacing w:line="500" w:lineRule="exact"/>
        <w:rPr>
          <w:rFonts w:ascii="宋体" w:hAnsi="宋体" w:cs="宋体"/>
          <w:szCs w:val="21"/>
          <w:lang w:val="zh-CN"/>
        </w:rPr>
      </w:pPr>
    </w:p>
    <w:p>
      <w:pPr>
        <w:ind w:left="630" w:hanging="630" w:hangingChars="300"/>
        <w:rPr>
          <w:rFonts w:ascii="宋体" w:hAnsi="宋体" w:cs="宋体"/>
          <w:szCs w:val="21"/>
          <w:lang w:val="zh-CN"/>
        </w:rPr>
      </w:pPr>
      <w:r>
        <w:rPr>
          <w:rFonts w:hint="eastAsia" w:ascii="宋体" w:hAnsi="宋体" w:cs="宋体"/>
          <w:szCs w:val="21"/>
          <w:lang w:val="zh-CN"/>
        </w:rPr>
        <w:t>说明：所投产品环境标志产品认证证书须附后。</w:t>
      </w: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rPr>
          <w:rFonts w:ascii="宋体" w:hAnsi="宋体"/>
          <w:b/>
          <w:bCs/>
          <w:sz w:val="36"/>
          <w:szCs w:val="36"/>
        </w:rPr>
      </w:pPr>
      <w:r>
        <w:rPr>
          <w:rFonts w:hint="eastAsia" w:ascii="宋体" w:hAnsi="宋体"/>
          <w:b/>
          <w:bCs/>
          <w:sz w:val="36"/>
          <w:szCs w:val="36"/>
        </w:rPr>
        <w:t>五、其他资料（若有）</w:t>
      </w:r>
    </w:p>
    <w:p>
      <w:pPr>
        <w:ind w:right="-512" w:rightChars="-244"/>
      </w:pPr>
    </w:p>
    <w:p>
      <w:pPr>
        <w:ind w:right="-512" w:rightChars="-244"/>
      </w:pPr>
    </w:p>
    <w:p>
      <w:pPr>
        <w:spacing w:line="360" w:lineRule="auto"/>
        <w:ind w:right="-512" w:rightChars="-244"/>
        <w:jc w:val="center"/>
        <w:rPr>
          <w:rFonts w:ascii="宋体" w:hAnsi="宋体"/>
          <w:b/>
          <w:bCs/>
          <w:sz w:val="28"/>
          <w:szCs w:val="28"/>
        </w:rPr>
      </w:pPr>
      <w:r>
        <w:rPr>
          <w:rFonts w:hint="eastAsia" w:ascii="宋体" w:hAnsi="宋体"/>
          <w:b/>
          <w:bCs/>
          <w:sz w:val="28"/>
          <w:szCs w:val="28"/>
        </w:rPr>
        <w:t>除磋商文件另有规定外，供应商认为需要提交的其他证明材料或资料加盖供应商的单位公章后应在此项下提交。</w:t>
      </w:r>
    </w:p>
    <w:p/>
    <w:sectPr>
      <w:footerReference r:id="rId3" w:type="default"/>
      <w:pgSz w:w="11906" w:h="16838"/>
      <w:pgMar w:top="1440" w:right="1080" w:bottom="1440" w:left="1080" w:header="851" w:footer="992" w:gutter="0"/>
      <w:pgNumType w:start="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816865"/>
    </w:sdtPr>
    <w:sdtContent>
      <w:p>
        <w:pPr>
          <w:pStyle w:val="9"/>
          <w:jc w:val="center"/>
        </w:pPr>
        <w:r>
          <w:fldChar w:fldCharType="begin"/>
        </w:r>
        <w:r>
          <w:instrText xml:space="preserve"> PAGE   \* MERGEFORMAT </w:instrText>
        </w:r>
        <w:r>
          <w:fldChar w:fldCharType="separate"/>
        </w:r>
        <w:r>
          <w:rPr>
            <w:lang w:val="zh-CN"/>
          </w:rPr>
          <w:t>2</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D2ECF"/>
    <w:multiLevelType w:val="singleLevel"/>
    <w:tmpl w:val="868D2ECF"/>
    <w:lvl w:ilvl="0" w:tentative="0">
      <w:start w:val="5"/>
      <w:numFmt w:val="chineseCounting"/>
      <w:suff w:val="space"/>
      <w:lvlText w:val="第%1章"/>
      <w:lvlJc w:val="left"/>
      <w:rPr>
        <w:rFonts w:hint="eastAsia"/>
      </w:rPr>
    </w:lvl>
  </w:abstractNum>
  <w:abstractNum w:abstractNumId="1">
    <w:nsid w:val="9C840457"/>
    <w:multiLevelType w:val="singleLevel"/>
    <w:tmpl w:val="9C840457"/>
    <w:lvl w:ilvl="0" w:tentative="0">
      <w:start w:val="3"/>
      <w:numFmt w:val="decimal"/>
      <w:lvlText w:val="%1."/>
      <w:lvlJc w:val="left"/>
      <w:pPr>
        <w:tabs>
          <w:tab w:val="left" w:pos="312"/>
        </w:tabs>
      </w:pPr>
    </w:lvl>
  </w:abstractNum>
  <w:abstractNum w:abstractNumId="2">
    <w:nsid w:val="9FB27DE9"/>
    <w:multiLevelType w:val="singleLevel"/>
    <w:tmpl w:val="9FB27DE9"/>
    <w:lvl w:ilvl="0" w:tentative="0">
      <w:start w:val="1"/>
      <w:numFmt w:val="decimal"/>
      <w:suff w:val="nothing"/>
      <w:lvlText w:val="%1、"/>
      <w:lvlJc w:val="left"/>
    </w:lvl>
  </w:abstractNum>
  <w:abstractNum w:abstractNumId="3">
    <w:nsid w:val="B24138C8"/>
    <w:multiLevelType w:val="singleLevel"/>
    <w:tmpl w:val="B24138C8"/>
    <w:lvl w:ilvl="0" w:tentative="0">
      <w:start w:val="1"/>
      <w:numFmt w:val="decimal"/>
      <w:lvlText w:val="%1."/>
      <w:lvlJc w:val="left"/>
      <w:pPr>
        <w:tabs>
          <w:tab w:val="left" w:pos="312"/>
        </w:tabs>
      </w:pPr>
    </w:lvl>
  </w:abstractNum>
  <w:abstractNum w:abstractNumId="4">
    <w:nsid w:val="F4ED5D4F"/>
    <w:multiLevelType w:val="singleLevel"/>
    <w:tmpl w:val="F4ED5D4F"/>
    <w:lvl w:ilvl="0" w:tentative="0">
      <w:start w:val="1"/>
      <w:numFmt w:val="decimal"/>
      <w:suff w:val="nothing"/>
      <w:lvlText w:val="%1、"/>
      <w:lvlJc w:val="left"/>
    </w:lvl>
  </w:abstractNum>
  <w:abstractNum w:abstractNumId="5">
    <w:nsid w:val="FE3A9FDC"/>
    <w:multiLevelType w:val="singleLevel"/>
    <w:tmpl w:val="FE3A9FDC"/>
    <w:lvl w:ilvl="0" w:tentative="0">
      <w:start w:val="1"/>
      <w:numFmt w:val="decimal"/>
      <w:lvlText w:val="%1."/>
      <w:lvlJc w:val="left"/>
      <w:pPr>
        <w:tabs>
          <w:tab w:val="left" w:pos="312"/>
        </w:tabs>
      </w:pPr>
    </w:lvl>
  </w:abstractNum>
  <w:abstractNum w:abstractNumId="6">
    <w:nsid w:val="1AAC28D8"/>
    <w:multiLevelType w:val="singleLevel"/>
    <w:tmpl w:val="1AAC28D8"/>
    <w:lvl w:ilvl="0" w:tentative="0">
      <w:start w:val="1"/>
      <w:numFmt w:val="decimal"/>
      <w:suff w:val="nothing"/>
      <w:lvlText w:val="%1、"/>
      <w:lvlJc w:val="left"/>
    </w:lvl>
  </w:abstractNum>
  <w:abstractNum w:abstractNumId="7">
    <w:nsid w:val="68F0CF0D"/>
    <w:multiLevelType w:val="singleLevel"/>
    <w:tmpl w:val="68F0CF0D"/>
    <w:lvl w:ilvl="0" w:tentative="0">
      <w:start w:val="1"/>
      <w:numFmt w:val="decimal"/>
      <w:suff w:val="nothing"/>
      <w:lvlText w:val="（%1）"/>
      <w:lvlJc w:val="left"/>
    </w:lvl>
  </w:abstractNum>
  <w:num w:numId="1">
    <w:abstractNumId w:val="1"/>
  </w:num>
  <w:num w:numId="2">
    <w:abstractNumId w:val="3"/>
  </w:num>
  <w:num w:numId="3">
    <w:abstractNumId w:val="5"/>
  </w:num>
  <w:num w:numId="4">
    <w:abstractNumId w:val="7"/>
  </w:num>
  <w:num w:numId="5">
    <w:abstractNumId w:val="0"/>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kNjBhMGQyMmM1ODQ3MjRjMmE1ZDEzMTc4ZWNmYjUifQ=="/>
  </w:docVars>
  <w:rsids>
    <w:rsidRoot w:val="60901F7D"/>
    <w:rsid w:val="03A70130"/>
    <w:rsid w:val="03FC4B8A"/>
    <w:rsid w:val="07CC1163"/>
    <w:rsid w:val="0A004665"/>
    <w:rsid w:val="24240CCC"/>
    <w:rsid w:val="245D7FEA"/>
    <w:rsid w:val="28441A80"/>
    <w:rsid w:val="29494692"/>
    <w:rsid w:val="2AC02C91"/>
    <w:rsid w:val="2B021A37"/>
    <w:rsid w:val="2B5C5333"/>
    <w:rsid w:val="2DB1637F"/>
    <w:rsid w:val="37337C33"/>
    <w:rsid w:val="37445B83"/>
    <w:rsid w:val="37E202A0"/>
    <w:rsid w:val="3F2B3CAB"/>
    <w:rsid w:val="42507D4A"/>
    <w:rsid w:val="430B7913"/>
    <w:rsid w:val="517A10A6"/>
    <w:rsid w:val="56CE046E"/>
    <w:rsid w:val="5838665C"/>
    <w:rsid w:val="5B171E82"/>
    <w:rsid w:val="5B801EA8"/>
    <w:rsid w:val="5E4366D7"/>
    <w:rsid w:val="5E4F6CDB"/>
    <w:rsid w:val="5E733CDC"/>
    <w:rsid w:val="5E7D726B"/>
    <w:rsid w:val="6051655C"/>
    <w:rsid w:val="60901F7D"/>
    <w:rsid w:val="628462A2"/>
    <w:rsid w:val="63551471"/>
    <w:rsid w:val="68F95994"/>
    <w:rsid w:val="6B074237"/>
    <w:rsid w:val="6B973E58"/>
    <w:rsid w:val="6D054442"/>
    <w:rsid w:val="6F6B61C9"/>
    <w:rsid w:val="70B56C67"/>
    <w:rsid w:val="71867FE1"/>
    <w:rsid w:val="73836E22"/>
    <w:rsid w:val="74CE64B1"/>
    <w:rsid w:val="75A82C1C"/>
    <w:rsid w:val="7E1D7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9"/>
    <w:pPr>
      <w:keepNext/>
      <w:keepLines/>
      <w:spacing w:before="260" w:after="260" w:line="416" w:lineRule="auto"/>
      <w:outlineLvl w:val="1"/>
    </w:pPr>
    <w:rPr>
      <w:rFonts w:ascii="Arial" w:hAnsi="Arial" w:eastAsia="黑体"/>
      <w:b/>
      <w:bCs/>
      <w:sz w:val="32"/>
      <w:szCs w:val="32"/>
    </w:rPr>
  </w:style>
  <w:style w:type="character" w:default="1" w:styleId="17">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caption"/>
    <w:basedOn w:val="1"/>
    <w:qFormat/>
    <w:uiPriority w:val="0"/>
    <w:rPr>
      <w:rFonts w:ascii="Arial" w:hAnsi="Arial" w:eastAsia="黑体" w:cs="Arial"/>
      <w:sz w:val="20"/>
      <w:szCs w:val="20"/>
    </w:rPr>
  </w:style>
  <w:style w:type="paragraph" w:styleId="5">
    <w:name w:val="Body Text"/>
    <w:basedOn w:val="1"/>
    <w:qFormat/>
    <w:uiPriority w:val="99"/>
    <w:pPr>
      <w:spacing w:after="120"/>
    </w:pPr>
    <w:rPr>
      <w:rFonts w:hint="eastAsia" w:hAnsi="宋体" w:cs="宋体"/>
      <w:szCs w:val="34"/>
    </w:rPr>
  </w:style>
  <w:style w:type="paragraph" w:styleId="6">
    <w:name w:val="Body Text Indent"/>
    <w:basedOn w:val="1"/>
    <w:qFormat/>
    <w:uiPriority w:val="99"/>
    <w:pPr>
      <w:spacing w:after="120"/>
      <w:ind w:left="420" w:leftChars="200"/>
    </w:pPr>
  </w:style>
  <w:style w:type="paragraph" w:styleId="7">
    <w:name w:val="Plain Text"/>
    <w:basedOn w:val="1"/>
    <w:qFormat/>
    <w:uiPriority w:val="0"/>
    <w:rPr>
      <w:rFonts w:hAnsi="Courier New" w:cs="Courier New"/>
      <w:szCs w:val="21"/>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toc 2"/>
    <w:basedOn w:val="1"/>
    <w:qFormat/>
    <w:uiPriority w:val="0"/>
    <w:pPr>
      <w:spacing w:before="120"/>
      <w:ind w:left="210"/>
      <w:jc w:val="left"/>
    </w:pPr>
    <w:rPr>
      <w:rFonts w:ascii="Times New Roman" w:hAnsi="Times New Roman"/>
      <w:i/>
      <w:iCs/>
      <w:sz w:val="20"/>
      <w:szCs w:val="24"/>
    </w:rPr>
  </w:style>
  <w:style w:type="paragraph" w:styleId="11">
    <w:name w:val="Body Text 2"/>
    <w:basedOn w:val="1"/>
    <w:qFormat/>
    <w:uiPriority w:val="0"/>
    <w:pPr>
      <w:widowControl/>
      <w:spacing w:before="100" w:beforeAutospacing="1" w:after="100" w:afterAutospacing="1"/>
      <w:jc w:val="left"/>
    </w:pPr>
    <w:rPr>
      <w:rFonts w:ascii="宋体" w:hAnsi="宋体"/>
      <w:kern w:val="0"/>
      <w:sz w:val="24"/>
    </w:rPr>
  </w:style>
  <w:style w:type="paragraph" w:styleId="12">
    <w:name w:val="Normal (Web)"/>
    <w:basedOn w:val="1"/>
    <w:qFormat/>
    <w:uiPriority w:val="99"/>
    <w:pPr>
      <w:widowControl/>
      <w:spacing w:before="100" w:beforeAutospacing="1" w:after="100" w:afterAutospacing="1"/>
      <w:jc w:val="left"/>
    </w:pPr>
    <w:rPr>
      <w:rFonts w:hAnsi="宋体" w:cs="宋体"/>
      <w:sz w:val="24"/>
    </w:rPr>
  </w:style>
  <w:style w:type="paragraph" w:styleId="13">
    <w:name w:val="Body Text First Indent"/>
    <w:basedOn w:val="5"/>
    <w:qFormat/>
    <w:uiPriority w:val="99"/>
    <w:pPr>
      <w:ind w:firstLine="420" w:firstLineChars="100"/>
    </w:pPr>
  </w:style>
  <w:style w:type="paragraph" w:styleId="14">
    <w:name w:val="Body Text First Indent 2"/>
    <w:basedOn w:val="6"/>
    <w:qFormat/>
    <w:uiPriority w:val="99"/>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目录 53"/>
    <w:basedOn w:val="1"/>
    <w:qFormat/>
    <w:uiPriority w:val="0"/>
    <w:pPr>
      <w:ind w:left="840"/>
    </w:pPr>
    <w:rPr>
      <w:rFonts w:ascii="Times New Roman" w:hAnsi="Times New Roman" w:eastAsia="宋体" w:cs="Times New Roman"/>
      <w:sz w:val="18"/>
    </w:rPr>
  </w:style>
  <w:style w:type="paragraph" w:customStyle="1" w:styleId="19">
    <w:name w:val="_Style 2"/>
    <w:basedOn w:val="1"/>
    <w:qFormat/>
    <w:uiPriority w:val="0"/>
    <w:pPr>
      <w:ind w:firstLine="420" w:firstLineChars="200"/>
    </w:pPr>
  </w:style>
  <w:style w:type="paragraph" w:customStyle="1" w:styleId="20">
    <w:name w:val="列出段落1"/>
    <w:basedOn w:val="1"/>
    <w:qFormat/>
    <w:uiPriority w:val="0"/>
    <w:pPr>
      <w:adjustRightInd w:val="0"/>
      <w:snapToGrid w:val="0"/>
      <w:spacing w:line="360" w:lineRule="auto"/>
      <w:ind w:firstLine="420" w:firstLineChars="200"/>
    </w:pPr>
    <w:rPr>
      <w:color w:val="000000"/>
      <w:szCs w:val="21"/>
    </w:rPr>
  </w:style>
  <w:style w:type="paragraph" w:styleId="21">
    <w:name w:val="List Paragraph"/>
    <w:basedOn w:val="1"/>
    <w:qFormat/>
    <w:uiPriority w:val="99"/>
    <w:pPr>
      <w:ind w:firstLine="420" w:firstLineChars="200"/>
    </w:pPr>
  </w:style>
  <w:style w:type="paragraph" w:customStyle="1" w:styleId="22">
    <w:name w:val="正文文本缩进1"/>
    <w:basedOn w:val="1"/>
    <w:qFormat/>
    <w:uiPriority w:val="0"/>
    <w:pPr>
      <w:spacing w:line="360" w:lineRule="auto"/>
      <w:ind w:firstLine="480" w:firstLineChars="200"/>
    </w:pPr>
    <w:rPr>
      <w:rFonts w:ascii="宋体"/>
      <w:kern w:val="0"/>
      <w:sz w:val="24"/>
      <w:szCs w:val="20"/>
    </w:rPr>
  </w:style>
  <w:style w:type="paragraph" w:customStyle="1" w:styleId="23">
    <w:name w:val="正文缩进1"/>
    <w:basedOn w:val="1"/>
    <w:qFormat/>
    <w:uiPriority w:val="0"/>
    <w:pPr>
      <w:adjustRightInd w:val="0"/>
      <w:spacing w:line="360" w:lineRule="atLeast"/>
      <w:ind w:firstLine="420" w:firstLineChars="200"/>
      <w:jc w:val="left"/>
    </w:pPr>
    <w:rPr>
      <w:rFonts w:ascii="Times New Roman" w:hAnsi="Times New Roman"/>
      <w:kern w:val="0"/>
      <w:sz w:val="24"/>
      <w:szCs w:val="20"/>
    </w:rPr>
  </w:style>
  <w:style w:type="paragraph" w:customStyle="1" w:styleId="24">
    <w:name w:val="日期1"/>
    <w:basedOn w:val="1"/>
    <w:qFormat/>
    <w:uiPriority w:val="0"/>
    <w:rPr>
      <w:kern w:val="0"/>
      <w:sz w:val="24"/>
      <w:szCs w:val="20"/>
    </w:rPr>
  </w:style>
  <w:style w:type="paragraph" w:customStyle="1" w:styleId="25">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56</Pages>
  <Words>29211</Words>
  <Characters>30725</Characters>
  <Lines>0</Lines>
  <Paragraphs>0</Paragraphs>
  <TotalTime>6</TotalTime>
  <ScaleCrop>false</ScaleCrop>
  <LinksUpToDate>false</LinksUpToDate>
  <CharactersWithSpaces>31408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2023-12-02T02:30:00Z</dcterms:created>
  <dc:creator>清沐</dc:creator>
  <cp:lastModifiedBy>李亚召</cp:lastModifiedBy>
  <dcterms:modified xsi:type="dcterms:W3CDTF">2023-12-04T06:26:16Z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D2AF6AA34CD94EED85E1AB959E38A7C3_13</vt:lpwstr>
  </property>
</Properties>
</file>