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autoSpaceDE w:val="0"/>
        <w:autoSpaceDN w:val="0"/>
        <w:adjustRightInd w:val="0"/>
        <w:spacing w:line="360" w:lineRule="auto"/>
        <w:jc w:val="left"/>
        <w:outlineLvl w:val="0"/>
        <w:rPr>
          <w:rFonts w:hint="eastAsia" w:ascii="宋体" w:hAnsi="宋体" w:cs="Times New Roman"/>
          <w:b w:val="0"/>
          <w:bCs w:val="0"/>
          <w:color w:val="auto"/>
          <w:sz w:val="28"/>
          <w:szCs w:val="28"/>
          <w:lang w:eastAsia="zh-CN"/>
        </w:rPr>
      </w:pPr>
      <w:bookmarkStart w:id="0" w:name="_GoBack"/>
      <w:bookmarkEnd w:id="0"/>
      <w:r>
        <w:rPr>
          <w:rFonts w:hint="eastAsia" w:ascii="宋体" w:hAnsi="宋体" w:cs="Times New Roman"/>
          <w:b w:val="0"/>
          <w:bCs w:val="0"/>
          <w:color w:val="auto"/>
          <w:sz w:val="28"/>
          <w:szCs w:val="28"/>
          <w:lang w:eastAsia="zh-CN"/>
        </w:rPr>
        <w:t>附件二：</w:t>
      </w:r>
    </w:p>
    <w:p>
      <w:pPr>
        <w:autoSpaceDE w:val="0"/>
        <w:autoSpaceDN w:val="0"/>
        <w:adjustRightInd w:val="0"/>
        <w:spacing w:line="360" w:lineRule="auto"/>
        <w:jc w:val="center"/>
        <w:outlineLvl w:val="0"/>
        <w:rPr>
          <w:rFonts w:ascii="宋体" w:hAnsi="宋体" w:eastAsia="宋体" w:cs="Times New Roman"/>
          <w:b/>
          <w:bCs/>
          <w:color w:val="auto"/>
          <w:sz w:val="24"/>
          <w:szCs w:val="24"/>
        </w:rPr>
      </w:pPr>
      <w:r>
        <w:rPr>
          <w:rFonts w:hint="eastAsia" w:ascii="宋体" w:hAnsi="宋体" w:eastAsia="宋体" w:cs="Times New Roman"/>
          <w:b/>
          <w:bCs/>
          <w:color w:val="auto"/>
          <w:sz w:val="36"/>
          <w:szCs w:val="36"/>
        </w:rPr>
        <w:t xml:space="preserve"> 投标承诺函</w:t>
      </w:r>
    </w:p>
    <w:p>
      <w:pPr>
        <w:autoSpaceDE w:val="0"/>
        <w:autoSpaceDN w:val="0"/>
        <w:snapToGrid w:val="0"/>
        <w:spacing w:line="360" w:lineRule="auto"/>
        <w:jc w:val="center"/>
        <w:rPr>
          <w:rFonts w:ascii="宋体" w:hAnsi="宋体" w:eastAsia="宋体" w:cs="Times New Roman"/>
          <w:b/>
          <w:bCs/>
          <w:color w:val="auto"/>
          <w:sz w:val="24"/>
          <w:szCs w:val="24"/>
        </w:rPr>
      </w:pPr>
    </w:p>
    <w:p>
      <w:pPr>
        <w:spacing w:beforeLines="50" w:afterLines="50" w:line="360" w:lineRule="auto"/>
        <w:contextualSpacing/>
        <w:rPr>
          <w:rFonts w:ascii="宋体" w:hAnsi="宋体" w:eastAsia="宋体" w:cs="宋体"/>
          <w:color w:val="auto"/>
          <w:sz w:val="24"/>
          <w:szCs w:val="24"/>
          <w:lang w:val="zh-CN"/>
        </w:rPr>
      </w:pPr>
      <w:r>
        <w:rPr>
          <w:rFonts w:hint="eastAsia" w:ascii="宋体" w:hAnsi="宋体" w:eastAsia="宋体" w:cs="宋体"/>
          <w:color w:val="auto"/>
          <w:sz w:val="24"/>
          <w:szCs w:val="24"/>
          <w:lang w:val="zh-CN"/>
        </w:rPr>
        <w:t>许昌市财源开发建设有限公司（采购人）</w:t>
      </w:r>
      <w:r>
        <w:rPr>
          <w:rFonts w:ascii="宋体" w:hAnsi="宋体" w:eastAsia="宋体" w:cs="宋体"/>
          <w:color w:val="auto"/>
          <w:sz w:val="24"/>
          <w:szCs w:val="24"/>
          <w:lang w:val="zh-CN"/>
        </w:rPr>
        <w:t>：</w:t>
      </w:r>
    </w:p>
    <w:p>
      <w:pPr>
        <w:spacing w:beforeLines="50" w:afterLines="50" w:line="360" w:lineRule="auto"/>
        <w:ind w:firstLine="480" w:firstLineChars="200"/>
        <w:contextualSpacing/>
        <w:rPr>
          <w:rFonts w:ascii="宋体" w:hAnsi="宋体" w:eastAsia="宋体" w:cs="宋体"/>
          <w:color w:val="auto"/>
          <w:sz w:val="24"/>
          <w:szCs w:val="24"/>
          <w:lang w:val="zh-CN"/>
        </w:rPr>
      </w:pPr>
      <w:r>
        <w:rPr>
          <w:rFonts w:ascii="宋体" w:hAnsi="宋体" w:eastAsia="宋体" w:cs="宋体"/>
          <w:color w:val="auto"/>
          <w:sz w:val="24"/>
          <w:szCs w:val="24"/>
          <w:lang w:val="zh-CN"/>
        </w:rPr>
        <w:t>经研究，我</w:t>
      </w:r>
      <w:r>
        <w:rPr>
          <w:rFonts w:hint="eastAsia" w:ascii="宋体" w:hAnsi="宋体" w:eastAsia="宋体" w:cs="宋体"/>
          <w:color w:val="auto"/>
          <w:sz w:val="24"/>
          <w:szCs w:val="24"/>
          <w:lang w:val="zh-CN"/>
        </w:rPr>
        <w:t>方自愿参与贵方</w:t>
      </w:r>
      <w:r>
        <w:rPr>
          <w:rFonts w:hint="eastAsia" w:ascii="宋体" w:hAnsi="宋体" w:eastAsia="宋体" w:cs="宋体"/>
          <w:color w:val="auto"/>
          <w:sz w:val="24"/>
          <w:szCs w:val="24"/>
          <w:u w:val="single"/>
          <w:lang w:val="en-US" w:eastAsia="zh-CN"/>
        </w:rPr>
        <w:t>许昌市城乡一体化示范区FD05-1地块临时围挡砌筑项目</w:t>
      </w:r>
      <w:r>
        <w:rPr>
          <w:rFonts w:hint="eastAsia" w:ascii="宋体" w:hAnsi="宋体" w:eastAsia="宋体" w:cs="宋体"/>
          <w:color w:val="auto"/>
          <w:sz w:val="24"/>
          <w:szCs w:val="24"/>
          <w:lang w:val="zh-CN"/>
        </w:rPr>
        <w:t>（项目名称）的</w:t>
      </w:r>
      <w:r>
        <w:rPr>
          <w:rFonts w:ascii="宋体" w:hAnsi="宋体" w:eastAsia="宋体" w:cs="宋体"/>
          <w:color w:val="auto"/>
          <w:sz w:val="24"/>
          <w:szCs w:val="24"/>
          <w:lang w:val="zh-CN"/>
        </w:rPr>
        <w:t>投标，</w:t>
      </w:r>
      <w:r>
        <w:rPr>
          <w:rFonts w:hint="eastAsia" w:ascii="宋体" w:hAnsi="宋体" w:eastAsia="宋体" w:cs="宋体"/>
          <w:color w:val="auto"/>
          <w:sz w:val="24"/>
          <w:szCs w:val="24"/>
          <w:lang w:val="zh-CN"/>
        </w:rPr>
        <w:t>将</w:t>
      </w:r>
      <w:r>
        <w:rPr>
          <w:rFonts w:ascii="宋体" w:hAnsi="宋体" w:eastAsia="宋体" w:cs="宋体"/>
          <w:color w:val="auto"/>
          <w:sz w:val="24"/>
          <w:szCs w:val="24"/>
          <w:lang w:val="zh-CN"/>
        </w:rPr>
        <w:t>严格</w:t>
      </w:r>
      <w:r>
        <w:rPr>
          <w:rFonts w:hint="eastAsia" w:ascii="宋体" w:hAnsi="宋体" w:eastAsia="宋体" w:cs="宋体"/>
          <w:color w:val="auto"/>
          <w:sz w:val="24"/>
          <w:szCs w:val="24"/>
          <w:lang w:val="zh-CN"/>
        </w:rPr>
        <w:t>遵守</w:t>
      </w:r>
      <w:r>
        <w:rPr>
          <w:rFonts w:ascii="宋体" w:hAnsi="宋体" w:eastAsia="宋体" w:cs="宋体"/>
          <w:color w:val="auto"/>
          <w:sz w:val="24"/>
          <w:szCs w:val="24"/>
          <w:lang w:val="zh-CN"/>
        </w:rPr>
        <w:t>《</w:t>
      </w:r>
      <w:r>
        <w:rPr>
          <w:rFonts w:hint="eastAsia" w:ascii="宋体" w:hAnsi="宋体" w:eastAsia="宋体" w:cs="宋体"/>
          <w:color w:val="auto"/>
          <w:sz w:val="24"/>
          <w:szCs w:val="24"/>
          <w:lang w:val="zh-CN"/>
        </w:rPr>
        <w:t>中华人民共和国政府采购</w:t>
      </w:r>
      <w:r>
        <w:rPr>
          <w:rFonts w:ascii="宋体" w:hAnsi="宋体" w:eastAsia="宋体" w:cs="宋体"/>
          <w:color w:val="auto"/>
          <w:sz w:val="24"/>
          <w:szCs w:val="24"/>
          <w:lang w:val="zh-CN"/>
        </w:rPr>
        <w:t>法》等</w:t>
      </w:r>
      <w:r>
        <w:rPr>
          <w:rFonts w:hint="eastAsia" w:ascii="宋体" w:hAnsi="宋体" w:eastAsia="宋体" w:cs="宋体"/>
          <w:color w:val="auto"/>
          <w:sz w:val="24"/>
          <w:szCs w:val="24"/>
          <w:lang w:val="zh-CN"/>
        </w:rPr>
        <w:t>相关</w:t>
      </w:r>
      <w:r>
        <w:rPr>
          <w:rFonts w:ascii="宋体" w:hAnsi="宋体" w:eastAsia="宋体" w:cs="宋体"/>
          <w:color w:val="auto"/>
          <w:sz w:val="24"/>
          <w:szCs w:val="24"/>
          <w:lang w:val="zh-CN"/>
        </w:rPr>
        <w:t>法律法规</w:t>
      </w:r>
      <w:r>
        <w:rPr>
          <w:rFonts w:hint="eastAsia" w:ascii="宋体" w:hAnsi="宋体" w:eastAsia="宋体" w:cs="宋体"/>
          <w:color w:val="auto"/>
          <w:sz w:val="24"/>
          <w:szCs w:val="24"/>
          <w:lang w:val="zh-CN"/>
        </w:rPr>
        <w:t>规定</w:t>
      </w:r>
      <w:r>
        <w:rPr>
          <w:rFonts w:ascii="宋体" w:hAnsi="宋体" w:eastAsia="宋体" w:cs="宋体"/>
          <w:color w:val="auto"/>
          <w:sz w:val="24"/>
          <w:szCs w:val="24"/>
          <w:lang w:val="zh-CN"/>
        </w:rPr>
        <w:t>，并无条件地遵守本次采购活动各项规定。我们郑重承诺：</w:t>
      </w:r>
      <w:r>
        <w:rPr>
          <w:rFonts w:hint="eastAsia" w:ascii="宋体" w:hAnsi="宋体" w:eastAsia="宋体" w:cs="宋体"/>
          <w:color w:val="auto"/>
          <w:sz w:val="24"/>
          <w:szCs w:val="24"/>
          <w:lang w:val="zh-CN"/>
        </w:rPr>
        <w:t>我方</w:t>
      </w:r>
      <w:r>
        <w:rPr>
          <w:rFonts w:ascii="宋体" w:hAnsi="宋体" w:eastAsia="宋体" w:cs="宋体"/>
          <w:color w:val="auto"/>
          <w:sz w:val="24"/>
          <w:szCs w:val="24"/>
          <w:lang w:val="zh-CN"/>
        </w:rPr>
        <w:t>如果在本次</w:t>
      </w:r>
      <w:r>
        <w:rPr>
          <w:rFonts w:hint="eastAsia" w:ascii="宋体" w:hAnsi="宋体" w:eastAsia="宋体" w:cs="宋体"/>
          <w:color w:val="auto"/>
          <w:sz w:val="24"/>
          <w:szCs w:val="24"/>
          <w:lang w:val="zh-CN"/>
        </w:rPr>
        <w:t>投标</w:t>
      </w:r>
      <w:r>
        <w:rPr>
          <w:rFonts w:ascii="宋体" w:hAnsi="宋体" w:eastAsia="宋体" w:cs="宋体"/>
          <w:color w:val="auto"/>
          <w:sz w:val="24"/>
          <w:szCs w:val="24"/>
          <w:lang w:val="zh-CN"/>
        </w:rPr>
        <w:t>活动中有</w:t>
      </w:r>
      <w:r>
        <w:rPr>
          <w:rFonts w:hint="eastAsia" w:ascii="宋体" w:hAnsi="宋体" w:eastAsia="宋体" w:cs="宋体"/>
          <w:color w:val="auto"/>
          <w:sz w:val="24"/>
          <w:szCs w:val="24"/>
          <w:lang w:val="zh-CN"/>
        </w:rPr>
        <w:t>下列</w:t>
      </w:r>
      <w:r>
        <w:rPr>
          <w:rFonts w:ascii="宋体" w:hAnsi="宋体" w:eastAsia="宋体" w:cs="宋体"/>
          <w:color w:val="auto"/>
          <w:sz w:val="24"/>
          <w:szCs w:val="24"/>
          <w:lang w:val="zh-CN"/>
        </w:rPr>
        <w:t>情形</w:t>
      </w:r>
      <w:r>
        <w:rPr>
          <w:rFonts w:hint="eastAsia" w:ascii="宋体" w:hAnsi="宋体" w:eastAsia="宋体" w:cs="宋体"/>
          <w:color w:val="auto"/>
          <w:sz w:val="24"/>
          <w:szCs w:val="24"/>
          <w:lang w:val="zh-CN"/>
        </w:rPr>
        <w:t>之一</w:t>
      </w:r>
      <w:r>
        <w:rPr>
          <w:rFonts w:ascii="宋体" w:hAnsi="宋体" w:eastAsia="宋体" w:cs="宋体"/>
          <w:color w:val="auto"/>
          <w:sz w:val="24"/>
          <w:szCs w:val="24"/>
          <w:lang w:val="zh-CN"/>
        </w:rPr>
        <w:t>的，</w:t>
      </w:r>
      <w:r>
        <w:rPr>
          <w:rFonts w:hint="eastAsia" w:ascii="宋体" w:hAnsi="宋体" w:cs="宋体"/>
          <w:color w:val="auto"/>
          <w:sz w:val="24"/>
          <w:szCs w:val="24"/>
          <w:lang w:val="zh-CN"/>
        </w:rPr>
        <w:t>视为</w:t>
      </w:r>
      <w:r>
        <w:rPr>
          <w:rFonts w:hint="eastAsia" w:ascii="宋体" w:hAnsi="宋体" w:eastAsia="宋体" w:cs="宋体"/>
          <w:color w:val="auto"/>
          <w:sz w:val="24"/>
          <w:szCs w:val="24"/>
          <w:lang w:val="zh-CN"/>
        </w:rPr>
        <w:t>投标行为无效，若中标则自愿放弃中标资格</w:t>
      </w:r>
      <w:r>
        <w:rPr>
          <w:rFonts w:hint="eastAsia" w:ascii="宋体" w:hAnsi="宋体" w:cs="宋体"/>
          <w:color w:val="auto"/>
          <w:sz w:val="24"/>
          <w:szCs w:val="24"/>
          <w:lang w:val="zh-CN"/>
        </w:rPr>
        <w:t>，同时</w:t>
      </w:r>
      <w:r>
        <w:rPr>
          <w:rFonts w:ascii="宋体" w:hAnsi="宋体" w:eastAsia="宋体" w:cs="宋体"/>
          <w:color w:val="auto"/>
          <w:sz w:val="24"/>
          <w:szCs w:val="24"/>
          <w:lang w:val="zh-CN"/>
        </w:rPr>
        <w:t>接受政府采购</w:t>
      </w:r>
      <w:r>
        <w:rPr>
          <w:rFonts w:hint="eastAsia" w:ascii="宋体" w:hAnsi="宋体" w:eastAsia="宋体" w:cs="宋体"/>
          <w:color w:val="auto"/>
          <w:sz w:val="24"/>
          <w:szCs w:val="24"/>
          <w:lang w:val="zh-CN"/>
        </w:rPr>
        <w:t>监督管理</w:t>
      </w:r>
      <w:r>
        <w:rPr>
          <w:rFonts w:ascii="宋体" w:hAnsi="宋体" w:eastAsia="宋体" w:cs="宋体"/>
          <w:color w:val="auto"/>
          <w:sz w:val="24"/>
          <w:szCs w:val="24"/>
          <w:lang w:val="zh-CN"/>
        </w:rPr>
        <w:t>部门给予相关处罚并</w:t>
      </w:r>
      <w:r>
        <w:rPr>
          <w:rFonts w:hint="eastAsia" w:ascii="宋体" w:hAnsi="宋体" w:eastAsia="宋体" w:cs="宋体"/>
          <w:color w:val="auto"/>
          <w:sz w:val="24"/>
          <w:szCs w:val="24"/>
          <w:lang w:val="zh-CN"/>
        </w:rPr>
        <w:t>承诺依法</w:t>
      </w:r>
      <w:r>
        <w:rPr>
          <w:rFonts w:ascii="宋体" w:hAnsi="宋体" w:eastAsia="宋体" w:cs="宋体"/>
          <w:color w:val="auto"/>
          <w:sz w:val="24"/>
          <w:szCs w:val="24"/>
          <w:lang w:val="zh-CN"/>
        </w:rPr>
        <w:t>承担</w:t>
      </w:r>
      <w:r>
        <w:rPr>
          <w:rFonts w:hint="eastAsia" w:ascii="宋体" w:hAnsi="宋体" w:eastAsia="宋体" w:cs="宋体"/>
          <w:color w:val="auto"/>
          <w:sz w:val="24"/>
          <w:szCs w:val="24"/>
          <w:lang w:val="zh-CN"/>
        </w:rPr>
        <w:t>相关的经济赔偿责任和</w:t>
      </w:r>
      <w:r>
        <w:rPr>
          <w:rFonts w:ascii="宋体" w:hAnsi="宋体" w:eastAsia="宋体" w:cs="宋体"/>
          <w:color w:val="auto"/>
          <w:sz w:val="24"/>
          <w:szCs w:val="24"/>
          <w:lang w:val="zh-CN"/>
        </w:rPr>
        <w:t>法律责任。</w:t>
      </w:r>
    </w:p>
    <w:p>
      <w:pPr>
        <w:spacing w:beforeLines="50" w:afterLines="50" w:line="360" w:lineRule="auto"/>
        <w:ind w:firstLine="480" w:firstLineChars="200"/>
        <w:contextualSpacing/>
        <w:rPr>
          <w:rFonts w:ascii="宋体" w:hAnsi="宋体" w:eastAsia="宋体" w:cs="宋体"/>
          <w:color w:val="auto"/>
          <w:sz w:val="24"/>
          <w:szCs w:val="24"/>
          <w:lang w:val="zh-CN"/>
        </w:rPr>
      </w:pPr>
      <w:r>
        <w:rPr>
          <w:rFonts w:hint="eastAsia" w:ascii="宋体" w:hAnsi="宋体" w:eastAsia="宋体" w:cs="宋体"/>
          <w:color w:val="auto"/>
          <w:sz w:val="24"/>
          <w:szCs w:val="24"/>
          <w:lang w:val="zh-CN"/>
        </w:rPr>
        <w:t>一、在投标有效期内撤销响应文件；</w:t>
      </w:r>
    </w:p>
    <w:p>
      <w:pPr>
        <w:spacing w:beforeLines="50" w:afterLines="50" w:line="360" w:lineRule="auto"/>
        <w:ind w:firstLine="480" w:firstLineChars="200"/>
        <w:contextualSpacing/>
        <w:rPr>
          <w:rFonts w:ascii="宋体" w:hAnsi="宋体" w:eastAsia="宋体" w:cs="宋体"/>
          <w:color w:val="auto"/>
          <w:sz w:val="24"/>
          <w:szCs w:val="24"/>
          <w:lang w:val="zh-CN"/>
        </w:rPr>
      </w:pPr>
      <w:r>
        <w:rPr>
          <w:rFonts w:hint="eastAsia" w:ascii="宋体" w:hAnsi="宋体" w:eastAsia="宋体" w:cs="宋体"/>
          <w:color w:val="auto"/>
          <w:sz w:val="24"/>
          <w:szCs w:val="24"/>
          <w:lang w:val="zh-CN"/>
        </w:rPr>
        <w:t>二、在投标文件中提供虚假材料；</w:t>
      </w:r>
    </w:p>
    <w:p>
      <w:pPr>
        <w:spacing w:beforeLines="50" w:afterLines="50" w:line="360" w:lineRule="auto"/>
        <w:ind w:firstLine="480" w:firstLineChars="200"/>
        <w:contextualSpacing/>
        <w:rPr>
          <w:rFonts w:ascii="宋体" w:hAnsi="宋体" w:eastAsia="宋体" w:cs="宋体"/>
          <w:color w:val="auto"/>
          <w:sz w:val="24"/>
          <w:szCs w:val="24"/>
          <w:lang w:val="zh-CN"/>
        </w:rPr>
      </w:pPr>
      <w:r>
        <w:rPr>
          <w:rFonts w:hint="eastAsia" w:ascii="宋体" w:hAnsi="宋体" w:eastAsia="宋体" w:cs="宋体"/>
          <w:color w:val="auto"/>
          <w:sz w:val="24"/>
          <w:szCs w:val="24"/>
          <w:lang w:val="zh-CN"/>
        </w:rPr>
        <w:t>三、除因不可抗力或谈判文件认可的情形以外，中标后不与采购人签订合同；</w:t>
      </w:r>
    </w:p>
    <w:p>
      <w:pPr>
        <w:spacing w:beforeLines="50" w:afterLines="50" w:line="360" w:lineRule="auto"/>
        <w:ind w:firstLine="480" w:firstLineChars="200"/>
        <w:contextualSpacing/>
        <w:rPr>
          <w:rFonts w:ascii="宋体" w:hAnsi="宋体" w:eastAsia="宋体" w:cs="宋体"/>
          <w:color w:val="auto"/>
          <w:sz w:val="24"/>
          <w:szCs w:val="24"/>
          <w:lang w:val="zh-CN"/>
        </w:rPr>
      </w:pPr>
      <w:r>
        <w:rPr>
          <w:rFonts w:hint="eastAsia" w:ascii="宋体" w:hAnsi="宋体" w:eastAsia="宋体" w:cs="宋体"/>
          <w:color w:val="auto"/>
          <w:sz w:val="24"/>
          <w:szCs w:val="24"/>
          <w:lang w:val="zh-CN"/>
        </w:rPr>
        <w:t>四、与采购人、其他供应商或者采购代理机构恶意串通；</w:t>
      </w:r>
    </w:p>
    <w:p>
      <w:pPr>
        <w:spacing w:beforeLines="50" w:afterLines="50" w:line="360" w:lineRule="auto"/>
        <w:ind w:firstLine="480" w:firstLineChars="200"/>
        <w:contextualSpacing/>
        <w:rPr>
          <w:rFonts w:ascii="宋体" w:hAnsi="宋体" w:eastAsia="宋体" w:cs="宋体"/>
          <w:color w:val="auto"/>
          <w:sz w:val="24"/>
          <w:szCs w:val="24"/>
          <w:lang w:val="zh-CN"/>
        </w:rPr>
      </w:pPr>
      <w:r>
        <w:rPr>
          <w:rFonts w:hint="eastAsia" w:ascii="宋体" w:hAnsi="宋体" w:eastAsia="宋体" w:cs="宋体"/>
          <w:color w:val="auto"/>
          <w:sz w:val="24"/>
          <w:szCs w:val="24"/>
          <w:lang w:val="zh-CN"/>
        </w:rPr>
        <w:t>五、法律法规及本</w:t>
      </w:r>
      <w:r>
        <w:rPr>
          <w:rFonts w:hint="eastAsia" w:ascii="宋体" w:hAnsi="宋体" w:cs="宋体"/>
          <w:color w:val="auto"/>
          <w:sz w:val="24"/>
          <w:szCs w:val="24"/>
          <w:lang w:val="zh-CN"/>
        </w:rPr>
        <w:t>采购</w:t>
      </w:r>
      <w:r>
        <w:rPr>
          <w:rFonts w:hint="eastAsia" w:ascii="宋体" w:hAnsi="宋体" w:eastAsia="宋体" w:cs="宋体"/>
          <w:color w:val="auto"/>
          <w:sz w:val="24"/>
          <w:szCs w:val="24"/>
          <w:lang w:val="zh-CN"/>
        </w:rPr>
        <w:t>文件规定的其他严重违法行为。</w:t>
      </w:r>
    </w:p>
    <w:p>
      <w:pPr>
        <w:rPr>
          <w:rFonts w:ascii="Times New Roman" w:hAnsi="Times New Roman" w:eastAsia="宋体" w:cs="Times New Roman"/>
          <w:color w:val="auto"/>
          <w:sz w:val="24"/>
          <w:szCs w:val="24"/>
          <w:u w:val="single"/>
        </w:rPr>
      </w:pPr>
    </w:p>
    <w:p>
      <w:pPr>
        <w:rPr>
          <w:rFonts w:ascii="Times New Roman" w:hAnsi="Times New Roman" w:eastAsia="宋体" w:cs="Times New Roman"/>
          <w:color w:val="auto"/>
          <w:sz w:val="24"/>
          <w:szCs w:val="24"/>
          <w:u w:val="single"/>
        </w:rPr>
      </w:pPr>
    </w:p>
    <w:p>
      <w:pPr>
        <w:adjustRightInd w:val="0"/>
        <w:snapToGrid w:val="0"/>
        <w:spacing w:line="360" w:lineRule="auto"/>
        <w:ind w:firstLine="3600" w:firstLineChars="1500"/>
        <w:rPr>
          <w:rFonts w:ascii="宋体" w:hAnsi="宋体" w:eastAsia="宋体" w:cs="宋体"/>
          <w:color w:val="auto"/>
          <w:sz w:val="24"/>
          <w:szCs w:val="24"/>
        </w:rPr>
      </w:pPr>
      <w:r>
        <w:rPr>
          <w:rFonts w:hint="eastAsia" w:ascii="宋体" w:hAnsi="宋体" w:eastAsia="宋体" w:cs="宋体"/>
          <w:color w:val="auto"/>
          <w:sz w:val="24"/>
          <w:szCs w:val="24"/>
        </w:rPr>
        <w:t>供应商名称（并加盖公章）：</w:t>
      </w:r>
    </w:p>
    <w:p>
      <w:pPr>
        <w:adjustRightInd w:val="0"/>
        <w:snapToGrid w:val="0"/>
        <w:spacing w:line="360" w:lineRule="auto"/>
        <w:ind w:firstLine="4920" w:firstLineChars="2050"/>
        <w:rPr>
          <w:rFonts w:ascii="宋体" w:hAnsi="宋体" w:eastAsia="宋体" w:cs="宋体"/>
          <w:color w:val="auto"/>
          <w:sz w:val="24"/>
          <w:szCs w:val="24"/>
        </w:rPr>
      </w:pPr>
    </w:p>
    <w:p>
      <w:pPr>
        <w:adjustRightInd w:val="0"/>
        <w:snapToGrid w:val="0"/>
        <w:spacing w:line="360" w:lineRule="auto"/>
        <w:ind w:firstLine="4440" w:firstLineChars="1850"/>
        <w:rPr>
          <w:rFonts w:ascii="宋体" w:hAnsi="宋体" w:eastAsia="宋体" w:cs="宋体"/>
          <w:color w:val="auto"/>
          <w:sz w:val="24"/>
          <w:szCs w:val="24"/>
        </w:rPr>
      </w:pPr>
      <w:r>
        <w:rPr>
          <w:rFonts w:hint="eastAsia" w:ascii="宋体" w:hAnsi="宋体" w:eastAsia="宋体" w:cs="宋体"/>
          <w:color w:val="auto"/>
          <w:sz w:val="24"/>
          <w:szCs w:val="24"/>
        </w:rPr>
        <w:t>日期：</w:t>
      </w:r>
      <w:r>
        <w:rPr>
          <w:rFonts w:hint="eastAsia" w:ascii="宋体" w:hAnsi="宋体" w:eastAsia="宋体" w:cs="宋体"/>
          <w:color w:val="auto"/>
          <w:sz w:val="24"/>
          <w:szCs w:val="24"/>
          <w:lang w:val="en-US" w:eastAsia="zh-CN"/>
        </w:rPr>
        <w:t xml:space="preserve">  </w:t>
      </w:r>
      <w:r>
        <w:rPr>
          <w:rFonts w:hint="eastAsia" w:ascii="宋体" w:hAnsi="宋体" w:eastAsia="宋体" w:cs="宋体"/>
          <w:color w:val="auto"/>
          <w:sz w:val="24"/>
          <w:szCs w:val="24"/>
        </w:rPr>
        <w:t>年</w:t>
      </w:r>
      <w:r>
        <w:rPr>
          <w:rFonts w:hint="eastAsia" w:ascii="宋体" w:hAnsi="宋体" w:eastAsia="宋体" w:cs="宋体"/>
          <w:color w:val="auto"/>
          <w:sz w:val="24"/>
          <w:szCs w:val="24"/>
          <w:lang w:val="en-US" w:eastAsia="zh-CN"/>
        </w:rPr>
        <w:t xml:space="preserve">   </w:t>
      </w:r>
      <w:r>
        <w:rPr>
          <w:rFonts w:hint="eastAsia" w:ascii="宋体" w:hAnsi="宋体" w:eastAsia="宋体" w:cs="宋体"/>
          <w:color w:val="auto"/>
          <w:sz w:val="24"/>
          <w:szCs w:val="24"/>
        </w:rPr>
        <w:t>月</w:t>
      </w:r>
      <w:r>
        <w:rPr>
          <w:rFonts w:hint="eastAsia" w:ascii="宋体" w:hAnsi="宋体" w:eastAsia="宋体" w:cs="宋体"/>
          <w:color w:val="auto"/>
          <w:sz w:val="24"/>
          <w:szCs w:val="24"/>
          <w:lang w:val="en-US" w:eastAsia="zh-CN"/>
        </w:rPr>
        <w:t xml:space="preserve">  </w:t>
      </w:r>
      <w:r>
        <w:rPr>
          <w:rFonts w:hint="eastAsia" w:ascii="宋体" w:hAnsi="宋体" w:eastAsia="宋体" w:cs="宋体"/>
          <w:color w:val="auto"/>
          <w:sz w:val="24"/>
          <w:szCs w:val="24"/>
        </w:rPr>
        <w:t xml:space="preserve"> 日</w:t>
      </w:r>
    </w:p>
    <w:p>
      <w:pPr>
        <w:autoSpaceDE w:val="0"/>
        <w:autoSpaceDN w:val="0"/>
        <w:adjustRightInd w:val="0"/>
        <w:spacing w:line="360" w:lineRule="auto"/>
        <w:jc w:val="center"/>
        <w:outlineLvl w:val="0"/>
        <w:rPr>
          <w:rFonts w:ascii="Times New Roman" w:hAnsi="宋体" w:eastAsia="宋体" w:cs="Times New Roman"/>
          <w:b/>
          <w:snapToGrid w:val="0"/>
          <w:color w:val="auto"/>
          <w:kern w:val="0"/>
          <w:sz w:val="36"/>
          <w:szCs w:val="36"/>
        </w:rPr>
      </w:pPr>
    </w:p>
    <w:p>
      <w:pPr>
        <w:autoSpaceDE w:val="0"/>
        <w:autoSpaceDN w:val="0"/>
        <w:adjustRightInd w:val="0"/>
        <w:spacing w:line="360" w:lineRule="auto"/>
        <w:jc w:val="center"/>
        <w:rPr>
          <w:rFonts w:ascii="宋体" w:hAnsi="Times New Roman" w:eastAsia="宋体" w:cs="宋体"/>
          <w:color w:val="auto"/>
          <w:szCs w:val="21"/>
          <w:lang w:val="zh-CN"/>
        </w:rPr>
      </w:pPr>
    </w:p>
    <w:p>
      <w:pPr>
        <w:autoSpaceDE w:val="0"/>
        <w:autoSpaceDN w:val="0"/>
        <w:adjustRightInd w:val="0"/>
        <w:spacing w:line="360" w:lineRule="auto"/>
        <w:jc w:val="center"/>
        <w:rPr>
          <w:rFonts w:ascii="宋体" w:hAnsi="Times New Roman" w:eastAsia="宋体" w:cs="宋体"/>
          <w:color w:val="auto"/>
          <w:szCs w:val="21"/>
          <w:lang w:val="zh-CN"/>
        </w:rPr>
      </w:pPr>
    </w:p>
    <w:p>
      <w:pPr>
        <w:autoSpaceDE w:val="0"/>
        <w:autoSpaceDN w:val="0"/>
        <w:adjustRightInd w:val="0"/>
        <w:spacing w:line="360" w:lineRule="auto"/>
        <w:ind w:right="-11"/>
        <w:rPr>
          <w:rFonts w:ascii="宋体" w:hAnsi="Times New Roman" w:eastAsia="宋体" w:cs="宋体"/>
          <w:color w:val="auto"/>
          <w:sz w:val="24"/>
          <w:szCs w:val="22"/>
          <w:lang w:val="zh-CN"/>
        </w:rPr>
      </w:pPr>
    </w:p>
    <w:p>
      <w:pPr>
        <w:widowControl/>
        <w:spacing w:before="100" w:beforeAutospacing="1" w:after="100" w:afterAutospacing="1" w:line="360" w:lineRule="auto"/>
        <w:jc w:val="center"/>
        <w:rPr>
          <w:rFonts w:ascii="宋体" w:hAnsi="宋体" w:eastAsia="宋体" w:cs="Times New Roman"/>
          <w:b/>
          <w:bCs/>
          <w:color w:val="auto"/>
          <w:sz w:val="36"/>
          <w:szCs w:val="36"/>
        </w:rPr>
      </w:pPr>
    </w:p>
    <w:p>
      <w:pPr>
        <w:widowControl w:val="0"/>
        <w:adjustRightInd w:val="0"/>
        <w:spacing w:after="120" w:line="360" w:lineRule="atLeast"/>
        <w:ind w:firstLine="361" w:firstLineChars="100"/>
        <w:jc w:val="left"/>
        <w:textAlignment w:val="baseline"/>
        <w:rPr>
          <w:rFonts w:ascii="宋体" w:hAnsi="宋体" w:eastAsia="宋体" w:cs="Times New Roman"/>
          <w:b/>
          <w:bCs/>
          <w:color w:val="auto"/>
          <w:kern w:val="0"/>
          <w:sz w:val="36"/>
          <w:szCs w:val="36"/>
          <w:lang w:val="en-US" w:eastAsia="zh-CN" w:bidi="ar-SA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 w:val="0"/>
        <w:spacing w:line="360" w:lineRule="auto"/>
        <w:textAlignment w:val="auto"/>
        <w:outlineLvl w:val="9"/>
      </w:pP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6"/>
    <w:family w:val="auto"/>
    <w:pitch w:val="default"/>
    <w:sig w:usb0="E0002AFF" w:usb1="C0007841" w:usb2="00000009" w:usb3="00000000" w:csb0="400001FF" w:csb1="FFFF0000"/>
  </w:font>
  <w:font w:name="宋体">
    <w:panose1 w:val="02010600030101010101"/>
    <w:charset w:val="50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仿宋_GB2312">
    <w:altName w:val="仿宋"/>
    <w:panose1 w:val="02010609030101010101"/>
    <w:charset w:val="86"/>
    <w:family w:val="modern"/>
    <w:pitch w:val="default"/>
    <w:sig w:usb0="00000000" w:usb1="00000000" w:usb2="00000000" w:usb3="00000000" w:csb0="00040000" w:csb1="00000000"/>
  </w:font>
  <w:font w:name="华文仿宋">
    <w:altName w:val="仿宋"/>
    <w:panose1 w:val="02010600040101010101"/>
    <w:charset w:val="86"/>
    <w:family w:val="auto"/>
    <w:pitch w:val="default"/>
    <w:sig w:usb0="00000000" w:usb1="00000000" w:usb2="00000000" w:usb3="00000000" w:csb0="0004009F" w:csb1="DFD7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30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useAltKinsokuLineBreakRules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324528E1"/>
    <w:rsid w:val="03182B8A"/>
    <w:rsid w:val="07B627B7"/>
    <w:rsid w:val="07DC50E0"/>
    <w:rsid w:val="0CFC2AC4"/>
    <w:rsid w:val="124074A6"/>
    <w:rsid w:val="15EE2973"/>
    <w:rsid w:val="17375850"/>
    <w:rsid w:val="197267F0"/>
    <w:rsid w:val="19C63D0E"/>
    <w:rsid w:val="1F5114FB"/>
    <w:rsid w:val="1FE86EA2"/>
    <w:rsid w:val="20DF0DD4"/>
    <w:rsid w:val="21B30391"/>
    <w:rsid w:val="224A040C"/>
    <w:rsid w:val="249A7D51"/>
    <w:rsid w:val="27465DDF"/>
    <w:rsid w:val="28C831FB"/>
    <w:rsid w:val="2A862744"/>
    <w:rsid w:val="2A900EF2"/>
    <w:rsid w:val="2C795A88"/>
    <w:rsid w:val="2D3B4919"/>
    <w:rsid w:val="2FFD7EFD"/>
    <w:rsid w:val="324528E1"/>
    <w:rsid w:val="32E7088E"/>
    <w:rsid w:val="33FE0895"/>
    <w:rsid w:val="34490F4B"/>
    <w:rsid w:val="3517745A"/>
    <w:rsid w:val="39D85091"/>
    <w:rsid w:val="3ACB3517"/>
    <w:rsid w:val="3B7D2649"/>
    <w:rsid w:val="3F096295"/>
    <w:rsid w:val="3FFF592B"/>
    <w:rsid w:val="48C31DDA"/>
    <w:rsid w:val="4AF95DFD"/>
    <w:rsid w:val="4BFB0EC4"/>
    <w:rsid w:val="4DE507E5"/>
    <w:rsid w:val="4E692CFD"/>
    <w:rsid w:val="4EAC2521"/>
    <w:rsid w:val="51AD6173"/>
    <w:rsid w:val="54371CCE"/>
    <w:rsid w:val="55272DAE"/>
    <w:rsid w:val="56212A37"/>
    <w:rsid w:val="564D5164"/>
    <w:rsid w:val="58A34BED"/>
    <w:rsid w:val="590B260F"/>
    <w:rsid w:val="59131C73"/>
    <w:rsid w:val="632B516A"/>
    <w:rsid w:val="637C281F"/>
    <w:rsid w:val="65761C00"/>
    <w:rsid w:val="6EC212F8"/>
    <w:rsid w:val="6F5B0D8D"/>
    <w:rsid w:val="726C29AD"/>
    <w:rsid w:val="73B44271"/>
    <w:rsid w:val="76691B0F"/>
    <w:rsid w:val="77CB3557"/>
    <w:rsid w:val="791D79B7"/>
    <w:rsid w:val="795456AB"/>
    <w:rsid w:val="7BC64A7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qFormat="1" w:uiPriority="99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qFormat="1" w:unhideWhenUsed="0" w:uiPriority="99" w:semiHidden="0" w:name="Body Text"/>
    <w:lsdException w:qFormat="1" w:unhideWhenUsed="0" w:uiPriority="99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qFormat="1" w:unhideWhenUsed="0" w:uiPriority="0" w:semiHidden="0" w:name="Body Text First Indent"/>
    <w:lsdException w:qFormat="1" w:unhideWhenUsed="0" w:uiPriority="0" w:semiHidden="0" w:name="Body Text First Indent 2"/>
    <w:lsdException w:unhideWhenUsed="0" w:uiPriority="0" w:semiHidden="0" w:name="Note Heading"/>
    <w:lsdException w:qFormat="1"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qFormat="1"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next w:val="2"/>
    <w:qFormat/>
    <w:uiPriority w:val="0"/>
    <w:pPr>
      <w:widowControl w:val="0"/>
      <w:jc w:val="both"/>
    </w:pPr>
    <w:rPr>
      <w:rFonts w:ascii="Calibri" w:hAnsi="Calibri" w:eastAsia="宋体" w:cs="Times New Roman"/>
      <w:kern w:val="2"/>
      <w:sz w:val="21"/>
      <w:szCs w:val="24"/>
      <w:lang w:val="en-US" w:eastAsia="zh-CN" w:bidi="ar-SA"/>
    </w:rPr>
  </w:style>
  <w:style w:type="character" w:default="1" w:styleId="10">
    <w:name w:val="Default Paragraph Font"/>
    <w:semiHidden/>
    <w:qFormat/>
    <w:uiPriority w:val="0"/>
  </w:style>
  <w:style w:type="table" w:default="1" w:styleId="9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ody Text First Indent"/>
    <w:basedOn w:val="3"/>
    <w:next w:val="5"/>
    <w:qFormat/>
    <w:uiPriority w:val="0"/>
    <w:pPr>
      <w:spacing w:line="312" w:lineRule="auto"/>
      <w:ind w:firstLine="420"/>
    </w:pPr>
  </w:style>
  <w:style w:type="paragraph" w:styleId="3">
    <w:name w:val="Body Text"/>
    <w:basedOn w:val="1"/>
    <w:next w:val="4"/>
    <w:qFormat/>
    <w:uiPriority w:val="99"/>
    <w:pPr>
      <w:spacing w:after="120" w:afterLines="0"/>
    </w:pPr>
  </w:style>
  <w:style w:type="paragraph" w:styleId="4">
    <w:name w:val="Body Text 2"/>
    <w:basedOn w:val="1"/>
    <w:qFormat/>
    <w:uiPriority w:val="0"/>
    <w:pPr>
      <w:spacing w:line="480" w:lineRule="auto"/>
    </w:pPr>
    <w:rPr>
      <w:rFonts w:ascii="Times New Roman" w:hAnsi="Times New Roman" w:eastAsia="宋体" w:cs="Times New Roman"/>
    </w:rPr>
  </w:style>
  <w:style w:type="paragraph" w:styleId="5">
    <w:name w:val="Body Text First Indent 2"/>
    <w:basedOn w:val="6"/>
    <w:qFormat/>
    <w:uiPriority w:val="0"/>
    <w:pPr>
      <w:adjustRightInd w:val="0"/>
      <w:snapToGrid w:val="0"/>
      <w:spacing w:beforeAutospacing="1" w:afterAutospacing="1" w:line="360" w:lineRule="auto"/>
      <w:ind w:left="480" w:firstLine="562" w:firstLineChars="200"/>
      <w:jc w:val="left"/>
    </w:pPr>
    <w:rPr>
      <w:rFonts w:hint="eastAsia" w:ascii="仿宋_GB2312" w:hAnsi="仿宋_GB2312" w:cs="Times New Roman"/>
      <w:szCs w:val="30"/>
      <w:lang w:eastAsia="en-US"/>
    </w:rPr>
  </w:style>
  <w:style w:type="paragraph" w:styleId="6">
    <w:name w:val="Body Text Indent"/>
    <w:basedOn w:val="1"/>
    <w:next w:val="7"/>
    <w:qFormat/>
    <w:uiPriority w:val="99"/>
    <w:pPr>
      <w:spacing w:after="120"/>
      <w:ind w:left="420" w:leftChars="200"/>
    </w:pPr>
  </w:style>
  <w:style w:type="paragraph" w:styleId="7">
    <w:name w:val="envelope return"/>
    <w:unhideWhenUsed/>
    <w:qFormat/>
    <w:uiPriority w:val="99"/>
    <w:pPr>
      <w:widowControl w:val="0"/>
      <w:snapToGrid w:val="0"/>
      <w:jc w:val="both"/>
    </w:pPr>
    <w:rPr>
      <w:rFonts w:ascii="Arial" w:hAnsi="Arial" w:eastAsia="宋体" w:cs="Times New Roman"/>
      <w:kern w:val="2"/>
      <w:sz w:val="21"/>
      <w:szCs w:val="22"/>
      <w:lang w:val="en-US" w:eastAsia="zh-CN" w:bidi="ar-SA"/>
    </w:rPr>
  </w:style>
  <w:style w:type="paragraph" w:styleId="8">
    <w:name w:val="Normal (Web)"/>
    <w:basedOn w:val="1"/>
    <w:qFormat/>
    <w:uiPriority w:val="0"/>
    <w:pPr>
      <w:spacing w:before="0" w:beforeAutospacing="1" w:after="0" w:afterAutospacing="1"/>
      <w:ind w:left="0" w:right="0"/>
      <w:jc w:val="left"/>
    </w:pPr>
    <w:rPr>
      <w:kern w:val="0"/>
      <w:sz w:val="24"/>
      <w:lang w:val="en-US" w:eastAsia="zh-CN" w:bidi="ar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23</TotalTime>
  <ScaleCrop>false</ScaleCrop>
  <LinksUpToDate>false</LinksUpToDate>
  <CharactersWithSpaces>0</CharactersWithSpaces>
  <Application>WPS Office_11.1.0.10132_F1E327BC-269C-435d-A152-05C5408002CA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2019-12-10T00:32:00Z</dcterms:created>
  <dc:creator>LENOVO-03</dc:creator>
  <cp:lastModifiedBy>Administrator</cp:lastModifiedBy>
  <cp:lastPrinted>2020-11-05T02:10:00Z</cp:lastPrinted>
  <dcterms:modified xsi:type="dcterms:W3CDTF">2020-11-05T08:31:07Z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2052-11.1.0.10132</vt:lpwstr>
  </property>
</Properties>
</file>